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452C2F" w14:textId="1010EEF3" w:rsidR="001739A7" w:rsidRDefault="00DC20AD" w:rsidP="00AA7BA6">
      <w:pPr>
        <w:pStyle w:val="Heading1"/>
      </w:pPr>
      <w:r w:rsidRPr="00DC20AD">
        <w:t>SOAR Steering Committee Team Composition Matrix</w:t>
      </w:r>
    </w:p>
    <w:p w14:paraId="4E46FFB9" w14:textId="6785D1ED" w:rsidR="00873EBA" w:rsidRPr="00873EBA" w:rsidRDefault="00873EBA" w:rsidP="00873EBA">
      <w:pPr>
        <w:pStyle w:val="Subtitle"/>
      </w:pPr>
      <w:r>
        <w:t>Identifying Key Community Partners</w:t>
      </w:r>
    </w:p>
    <w:p w14:paraId="52186B24" w14:textId="6CC710DC" w:rsidR="001101C1" w:rsidRPr="000732FF" w:rsidRDefault="003B4223" w:rsidP="000732FF">
      <w:pPr>
        <w:pStyle w:val="Abstract"/>
      </w:pPr>
      <w:r w:rsidRPr="003B4223">
        <w:t xml:space="preserve">This matrix is a tool for identifying key </w:t>
      </w:r>
      <w:r>
        <w:t>community partners</w:t>
      </w:r>
      <w:r w:rsidRPr="003B4223">
        <w:t xml:space="preserve"> to take part in your SOAR Steering Committee. Steering committee members maintain effective communication between SSA, DDS, </w:t>
      </w:r>
      <w:r>
        <w:t>SOAR L</w:t>
      </w:r>
      <w:r w:rsidRPr="003B4223">
        <w:t xml:space="preserve">ocal </w:t>
      </w:r>
      <w:r>
        <w:t>L</w:t>
      </w:r>
      <w:r w:rsidRPr="003B4223">
        <w:t>eads, and SOAR case workers to discuss and resolve challenges that arise, identify technical assistance needs, and explore strategies for funding and sustainability. As the community Steering Committee grows, we encourage regular (bi-annual/annual) reviews of active committee members to determine if there are any gaps in representation, such as form of government (city, county, regional/state), demographics (racial, urban rural, etc.), and experience (new SOAR provider/experienced SOAR provider) that is reflective of the community they serve. Efforts to solicit Steering Committee partners to fill these gaps should be planned for and implemented as needed.</w:t>
      </w:r>
    </w:p>
    <w:tbl>
      <w:tblPr>
        <w:tblStyle w:val="SOARTableStyle1"/>
        <w:tblW w:w="0" w:type="auto"/>
        <w:tblLook w:val="04A0" w:firstRow="1" w:lastRow="0" w:firstColumn="1" w:lastColumn="0" w:noHBand="0" w:noVBand="1"/>
      </w:tblPr>
      <w:tblGrid>
        <w:gridCol w:w="2070"/>
        <w:gridCol w:w="4230"/>
        <w:gridCol w:w="3952"/>
        <w:gridCol w:w="3418"/>
      </w:tblGrid>
      <w:tr w:rsidR="00F15473" w14:paraId="17FD0849" w14:textId="77777777" w:rsidTr="002E582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070" w:type="dxa"/>
          </w:tcPr>
          <w:p w14:paraId="32196B34" w14:textId="11C17523" w:rsidR="00F15473" w:rsidRDefault="00F03075" w:rsidP="00F03075">
            <w:pPr>
              <w:tabs>
                <w:tab w:val="left" w:pos="1426"/>
              </w:tabs>
              <w:jc w:val="center"/>
            </w:pPr>
            <w:r>
              <w:t>Partner Category</w:t>
            </w:r>
          </w:p>
        </w:tc>
        <w:tc>
          <w:tcPr>
            <w:tcW w:w="4230" w:type="dxa"/>
          </w:tcPr>
          <w:p w14:paraId="14326CCE" w14:textId="03D7CA93" w:rsidR="00F15473" w:rsidRDefault="00F03075" w:rsidP="00DA23EB">
            <w:pPr>
              <w:tabs>
                <w:tab w:val="left" w:pos="1426"/>
              </w:tabs>
              <w:cnfStyle w:val="100000000000" w:firstRow="1" w:lastRow="0" w:firstColumn="0" w:lastColumn="0" w:oddVBand="0" w:evenVBand="0" w:oddHBand="0" w:evenHBand="0" w:firstRowFirstColumn="0" w:firstRowLastColumn="0" w:lastRowFirstColumn="0" w:lastRowLastColumn="0"/>
            </w:pPr>
            <w:r>
              <w:t>Agencies</w:t>
            </w:r>
          </w:p>
        </w:tc>
        <w:tc>
          <w:tcPr>
            <w:tcW w:w="3952" w:type="dxa"/>
          </w:tcPr>
          <w:p w14:paraId="6D84D62D" w14:textId="629C43AD" w:rsidR="00F15473" w:rsidRDefault="00F03075" w:rsidP="00DA23EB">
            <w:pPr>
              <w:tabs>
                <w:tab w:val="left" w:pos="1426"/>
              </w:tabs>
              <w:cnfStyle w:val="100000000000" w:firstRow="1" w:lastRow="0" w:firstColumn="0" w:lastColumn="0" w:oddVBand="0" w:evenVBand="0" w:oddHBand="0" w:evenHBand="0" w:firstRowFirstColumn="0" w:firstRowLastColumn="0" w:lastRowFirstColumn="0" w:lastRowLastColumn="0"/>
            </w:pPr>
            <w:r>
              <w:t>Individuals</w:t>
            </w:r>
          </w:p>
        </w:tc>
        <w:tc>
          <w:tcPr>
            <w:tcW w:w="3418" w:type="dxa"/>
          </w:tcPr>
          <w:p w14:paraId="1C197728" w14:textId="4CB2C722" w:rsidR="00F15473" w:rsidRDefault="00F03075" w:rsidP="00DA23EB">
            <w:pPr>
              <w:tabs>
                <w:tab w:val="left" w:pos="1426"/>
              </w:tabs>
              <w:cnfStyle w:val="100000000000" w:firstRow="1" w:lastRow="0" w:firstColumn="0" w:lastColumn="0" w:oddVBand="0" w:evenVBand="0" w:oddHBand="0" w:evenHBand="0" w:firstRowFirstColumn="0" w:firstRowLastColumn="0" w:lastRowFirstColumn="0" w:lastRowLastColumn="0"/>
            </w:pPr>
            <w:r>
              <w:t>Your Local Contacts</w:t>
            </w:r>
          </w:p>
        </w:tc>
      </w:tr>
      <w:tr w:rsidR="00484E76" w14:paraId="5B53F9CD" w14:textId="77777777" w:rsidTr="002E58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61338852" w14:textId="0C771632" w:rsidR="00484E76" w:rsidRDefault="00484E76" w:rsidP="00484E76">
            <w:pPr>
              <w:tabs>
                <w:tab w:val="left" w:pos="1426"/>
              </w:tabs>
            </w:pPr>
            <w:r w:rsidRPr="00AD5D44">
              <w:t>SSA</w:t>
            </w:r>
          </w:p>
        </w:tc>
        <w:tc>
          <w:tcPr>
            <w:tcW w:w="4230" w:type="dxa"/>
          </w:tcPr>
          <w:p w14:paraId="1101ADA6" w14:textId="4F9B430C" w:rsidR="00484E76" w:rsidRDefault="00484E76" w:rsidP="00484E76">
            <w:pPr>
              <w:tabs>
                <w:tab w:val="left" w:pos="1426"/>
              </w:tabs>
              <w:cnfStyle w:val="000000100000" w:firstRow="0" w:lastRow="0" w:firstColumn="0" w:lastColumn="0" w:oddVBand="0" w:evenVBand="0" w:oddHBand="1" w:evenHBand="0" w:firstRowFirstColumn="0" w:firstRowLastColumn="0" w:lastRowFirstColumn="0" w:lastRowLastColumn="0"/>
            </w:pPr>
            <w:r w:rsidRPr="00AD5D44">
              <w:t>Local Office</w:t>
            </w:r>
          </w:p>
        </w:tc>
        <w:tc>
          <w:tcPr>
            <w:tcW w:w="3952" w:type="dxa"/>
          </w:tcPr>
          <w:p w14:paraId="086F7673" w14:textId="1267F6C2" w:rsidR="00484E76" w:rsidRDefault="00484E76" w:rsidP="00484E76">
            <w:pPr>
              <w:tabs>
                <w:tab w:val="left" w:pos="1426"/>
              </w:tabs>
              <w:cnfStyle w:val="000000100000" w:firstRow="0" w:lastRow="0" w:firstColumn="0" w:lastColumn="0" w:oddVBand="0" w:evenVBand="0" w:oddHBand="1" w:evenHBand="0" w:firstRowFirstColumn="0" w:firstRowLastColumn="0" w:lastRowFirstColumn="0" w:lastRowLastColumn="0"/>
            </w:pPr>
            <w:r w:rsidRPr="00AD5D44">
              <w:t>Field Office Manager, Homeless Coordinator, Work Incentive Coordinator</w:t>
            </w:r>
          </w:p>
        </w:tc>
        <w:tc>
          <w:tcPr>
            <w:tcW w:w="3418" w:type="dxa"/>
          </w:tcPr>
          <w:p w14:paraId="371FD5A5" w14:textId="77777777" w:rsidR="00484E76" w:rsidRDefault="00484E76" w:rsidP="00484E76">
            <w:pPr>
              <w:tabs>
                <w:tab w:val="left" w:pos="1426"/>
              </w:tabs>
              <w:cnfStyle w:val="000000100000" w:firstRow="0" w:lastRow="0" w:firstColumn="0" w:lastColumn="0" w:oddVBand="0" w:evenVBand="0" w:oddHBand="1" w:evenHBand="0" w:firstRowFirstColumn="0" w:firstRowLastColumn="0" w:lastRowFirstColumn="0" w:lastRowLastColumn="0"/>
            </w:pPr>
          </w:p>
        </w:tc>
      </w:tr>
      <w:tr w:rsidR="00484E76" w14:paraId="2C8ED4C4" w14:textId="77777777" w:rsidTr="002E5822">
        <w:tc>
          <w:tcPr>
            <w:cnfStyle w:val="001000000000" w:firstRow="0" w:lastRow="0" w:firstColumn="1" w:lastColumn="0" w:oddVBand="0" w:evenVBand="0" w:oddHBand="0" w:evenHBand="0" w:firstRowFirstColumn="0" w:firstRowLastColumn="0" w:lastRowFirstColumn="0" w:lastRowLastColumn="0"/>
            <w:tcW w:w="2070" w:type="dxa"/>
          </w:tcPr>
          <w:p w14:paraId="3FA305AA" w14:textId="39722A52" w:rsidR="00484E76" w:rsidRDefault="00484E76" w:rsidP="00484E76">
            <w:pPr>
              <w:tabs>
                <w:tab w:val="left" w:pos="1426"/>
              </w:tabs>
            </w:pPr>
            <w:r w:rsidRPr="00AD5D44">
              <w:t>DDS</w:t>
            </w:r>
          </w:p>
        </w:tc>
        <w:tc>
          <w:tcPr>
            <w:tcW w:w="4230" w:type="dxa"/>
          </w:tcPr>
          <w:p w14:paraId="6C1D1C94" w14:textId="6BCE6E51" w:rsidR="00484E76" w:rsidRDefault="00484E76" w:rsidP="00484E76">
            <w:pPr>
              <w:tabs>
                <w:tab w:val="left" w:pos="1426"/>
              </w:tabs>
              <w:cnfStyle w:val="000000000000" w:firstRow="0" w:lastRow="0" w:firstColumn="0" w:lastColumn="0" w:oddVBand="0" w:evenVBand="0" w:oddHBand="0" w:evenHBand="0" w:firstRowFirstColumn="0" w:firstRowLastColumn="0" w:lastRowFirstColumn="0" w:lastRowLastColumn="0"/>
            </w:pPr>
            <w:r w:rsidRPr="00AD5D44">
              <w:t>Local Office</w:t>
            </w:r>
          </w:p>
        </w:tc>
        <w:tc>
          <w:tcPr>
            <w:tcW w:w="3952" w:type="dxa"/>
          </w:tcPr>
          <w:p w14:paraId="33DE4118" w14:textId="696B1428" w:rsidR="00484E76" w:rsidRDefault="00484E76" w:rsidP="00484E76">
            <w:pPr>
              <w:tabs>
                <w:tab w:val="left" w:pos="1426"/>
              </w:tabs>
              <w:cnfStyle w:val="000000000000" w:firstRow="0" w:lastRow="0" w:firstColumn="0" w:lastColumn="0" w:oddVBand="0" w:evenVBand="0" w:oddHBand="0" w:evenHBand="0" w:firstRowFirstColumn="0" w:firstRowLastColumn="0" w:lastRowFirstColumn="0" w:lastRowLastColumn="0"/>
            </w:pPr>
            <w:r w:rsidRPr="00AD5D44">
              <w:t>Professional/Medical Relations Officer (PRO/ MRO), Unit Supervisor</w:t>
            </w:r>
          </w:p>
        </w:tc>
        <w:tc>
          <w:tcPr>
            <w:tcW w:w="3418" w:type="dxa"/>
          </w:tcPr>
          <w:p w14:paraId="7073FBC6" w14:textId="77777777" w:rsidR="00484E76" w:rsidRDefault="00484E76" w:rsidP="00484E76">
            <w:pPr>
              <w:tabs>
                <w:tab w:val="left" w:pos="1426"/>
              </w:tabs>
              <w:cnfStyle w:val="000000000000" w:firstRow="0" w:lastRow="0" w:firstColumn="0" w:lastColumn="0" w:oddVBand="0" w:evenVBand="0" w:oddHBand="0" w:evenHBand="0" w:firstRowFirstColumn="0" w:firstRowLastColumn="0" w:lastRowFirstColumn="0" w:lastRowLastColumn="0"/>
            </w:pPr>
          </w:p>
        </w:tc>
      </w:tr>
      <w:tr w:rsidR="00484E76" w14:paraId="601811EA" w14:textId="77777777" w:rsidTr="002E58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198EFBC3" w14:textId="4BF130C0" w:rsidR="00484E76" w:rsidRDefault="00484E76" w:rsidP="00484E76">
            <w:pPr>
              <w:tabs>
                <w:tab w:val="left" w:pos="1426"/>
              </w:tabs>
            </w:pPr>
            <w:r w:rsidRPr="00AD5D44">
              <w:t>Persons with Lived Experience</w:t>
            </w:r>
          </w:p>
        </w:tc>
        <w:tc>
          <w:tcPr>
            <w:tcW w:w="4230" w:type="dxa"/>
          </w:tcPr>
          <w:p w14:paraId="1D5D2F2D" w14:textId="7EE81701" w:rsidR="00484E76" w:rsidRDefault="00484E76" w:rsidP="00484E76">
            <w:pPr>
              <w:tabs>
                <w:tab w:val="left" w:pos="1426"/>
              </w:tabs>
              <w:cnfStyle w:val="000000100000" w:firstRow="0" w:lastRow="0" w:firstColumn="0" w:lastColumn="0" w:oddVBand="0" w:evenVBand="0" w:oddHBand="1" w:evenHBand="0" w:firstRowFirstColumn="0" w:firstRowLastColumn="0" w:lastRowFirstColumn="0" w:lastRowLastColumn="0"/>
            </w:pPr>
            <w:r w:rsidRPr="00AD5D44">
              <w:t>No agency affiliation required</w:t>
            </w:r>
          </w:p>
        </w:tc>
        <w:tc>
          <w:tcPr>
            <w:tcW w:w="3952" w:type="dxa"/>
          </w:tcPr>
          <w:p w14:paraId="1AE781D4" w14:textId="28C778BA" w:rsidR="00484E76" w:rsidRDefault="00484E76" w:rsidP="00484E76">
            <w:pPr>
              <w:tabs>
                <w:tab w:val="left" w:pos="1426"/>
              </w:tabs>
              <w:cnfStyle w:val="000000100000" w:firstRow="0" w:lastRow="0" w:firstColumn="0" w:lastColumn="0" w:oddVBand="0" w:evenVBand="0" w:oddHBand="1" w:evenHBand="0" w:firstRowFirstColumn="0" w:firstRowLastColumn="0" w:lastRowFirstColumn="0" w:lastRowLastColumn="0"/>
            </w:pPr>
            <w:r w:rsidRPr="00AD5D44">
              <w:t>Persons with lived experience of serious mental illness, substance use disorders, disability, homelessness, legal involvement, or other relevant experiences</w:t>
            </w:r>
          </w:p>
        </w:tc>
        <w:tc>
          <w:tcPr>
            <w:tcW w:w="3418" w:type="dxa"/>
          </w:tcPr>
          <w:p w14:paraId="3E6C697F" w14:textId="77777777" w:rsidR="00484E76" w:rsidRDefault="00484E76" w:rsidP="00484E76">
            <w:pPr>
              <w:tabs>
                <w:tab w:val="left" w:pos="1426"/>
              </w:tabs>
              <w:cnfStyle w:val="000000100000" w:firstRow="0" w:lastRow="0" w:firstColumn="0" w:lastColumn="0" w:oddVBand="0" w:evenVBand="0" w:oddHBand="1" w:evenHBand="0" w:firstRowFirstColumn="0" w:firstRowLastColumn="0" w:lastRowFirstColumn="0" w:lastRowLastColumn="0"/>
            </w:pPr>
          </w:p>
        </w:tc>
      </w:tr>
      <w:tr w:rsidR="00484E76" w14:paraId="79B7819C" w14:textId="77777777" w:rsidTr="002E5822">
        <w:tc>
          <w:tcPr>
            <w:cnfStyle w:val="001000000000" w:firstRow="0" w:lastRow="0" w:firstColumn="1" w:lastColumn="0" w:oddVBand="0" w:evenVBand="0" w:oddHBand="0" w:evenHBand="0" w:firstRowFirstColumn="0" w:firstRowLastColumn="0" w:lastRowFirstColumn="0" w:lastRowLastColumn="0"/>
            <w:tcW w:w="2070" w:type="dxa"/>
          </w:tcPr>
          <w:p w14:paraId="7AF83640" w14:textId="076F38B0" w:rsidR="00484E76" w:rsidRDefault="00484E76" w:rsidP="00484E76">
            <w:pPr>
              <w:tabs>
                <w:tab w:val="left" w:pos="1426"/>
              </w:tabs>
            </w:pPr>
            <w:r w:rsidRPr="00AD5D44">
              <w:t>Health Services</w:t>
            </w:r>
          </w:p>
        </w:tc>
        <w:tc>
          <w:tcPr>
            <w:tcW w:w="4230" w:type="dxa"/>
          </w:tcPr>
          <w:p w14:paraId="1F46396D" w14:textId="50DE657E" w:rsidR="00484E76" w:rsidRDefault="00484E76" w:rsidP="00484E76">
            <w:pPr>
              <w:tabs>
                <w:tab w:val="left" w:pos="1426"/>
              </w:tabs>
              <w:cnfStyle w:val="000000000000" w:firstRow="0" w:lastRow="0" w:firstColumn="0" w:lastColumn="0" w:oddVBand="0" w:evenVBand="0" w:oddHBand="0" w:evenHBand="0" w:firstRowFirstColumn="0" w:firstRowLastColumn="0" w:lastRowFirstColumn="0" w:lastRowLastColumn="0"/>
            </w:pPr>
            <w:r w:rsidRPr="00AD5D44">
              <w:t>Hospitals/ERs, community health centers (FQHCs and Health Care for the Homeless)</w:t>
            </w:r>
          </w:p>
        </w:tc>
        <w:tc>
          <w:tcPr>
            <w:tcW w:w="3952" w:type="dxa"/>
          </w:tcPr>
          <w:p w14:paraId="6415CDF5" w14:textId="7EE87D65" w:rsidR="00484E76" w:rsidRDefault="00484E76" w:rsidP="00484E76">
            <w:pPr>
              <w:tabs>
                <w:tab w:val="left" w:pos="1426"/>
              </w:tabs>
              <w:cnfStyle w:val="000000000000" w:firstRow="0" w:lastRow="0" w:firstColumn="0" w:lastColumn="0" w:oddVBand="0" w:evenVBand="0" w:oddHBand="0" w:evenHBand="0" w:firstRowFirstColumn="0" w:firstRowLastColumn="0" w:lastRowFirstColumn="0" w:lastRowLastColumn="0"/>
            </w:pPr>
            <w:r w:rsidRPr="00AD5D44">
              <w:t xml:space="preserve">Physicians, Psychologists, Medical staff, </w:t>
            </w:r>
            <w:proofErr w:type="gramStart"/>
            <w:r w:rsidRPr="00AD5D44">
              <w:t>Social</w:t>
            </w:r>
            <w:proofErr w:type="gramEnd"/>
            <w:r w:rsidRPr="00AD5D44">
              <w:t xml:space="preserve"> work supervisors, Medical records staff</w:t>
            </w:r>
          </w:p>
        </w:tc>
        <w:tc>
          <w:tcPr>
            <w:tcW w:w="3418" w:type="dxa"/>
          </w:tcPr>
          <w:p w14:paraId="338B1528" w14:textId="77777777" w:rsidR="00484E76" w:rsidRDefault="00484E76" w:rsidP="00484E76">
            <w:pPr>
              <w:tabs>
                <w:tab w:val="left" w:pos="1426"/>
              </w:tabs>
              <w:cnfStyle w:val="000000000000" w:firstRow="0" w:lastRow="0" w:firstColumn="0" w:lastColumn="0" w:oddVBand="0" w:evenVBand="0" w:oddHBand="0" w:evenHBand="0" w:firstRowFirstColumn="0" w:firstRowLastColumn="0" w:lastRowFirstColumn="0" w:lastRowLastColumn="0"/>
            </w:pPr>
          </w:p>
        </w:tc>
      </w:tr>
      <w:tr w:rsidR="00916CB3" w14:paraId="67EB7C39" w14:textId="77777777" w:rsidTr="002E58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vAlign w:val="center"/>
          </w:tcPr>
          <w:p w14:paraId="02DBD5BE" w14:textId="005FE83B" w:rsidR="00916CB3" w:rsidRDefault="00916CB3" w:rsidP="00916CB3">
            <w:pPr>
              <w:tabs>
                <w:tab w:val="left" w:pos="1426"/>
              </w:tabs>
            </w:pPr>
            <w:r w:rsidRPr="00685E24">
              <w:rPr>
                <w:rFonts w:asciiTheme="minorHAnsi" w:eastAsiaTheme="minorHAnsi" w:hAnsiTheme="minorHAnsi"/>
              </w:rPr>
              <w:t>Behavioral Health</w:t>
            </w:r>
            <w:r>
              <w:rPr>
                <w:rFonts w:asciiTheme="minorHAnsi" w:eastAsiaTheme="minorHAnsi" w:hAnsiTheme="minorHAnsi"/>
              </w:rPr>
              <w:t xml:space="preserve"> Services</w:t>
            </w:r>
          </w:p>
        </w:tc>
        <w:tc>
          <w:tcPr>
            <w:tcW w:w="4230" w:type="dxa"/>
            <w:vAlign w:val="center"/>
          </w:tcPr>
          <w:p w14:paraId="46A38375" w14:textId="7A5CC1AC" w:rsidR="00916CB3" w:rsidRDefault="00916CB3" w:rsidP="00916CB3">
            <w:pPr>
              <w:tabs>
                <w:tab w:val="left" w:pos="1426"/>
              </w:tabs>
              <w:cnfStyle w:val="000000100000" w:firstRow="0" w:lastRow="0" w:firstColumn="0" w:lastColumn="0" w:oddVBand="0" w:evenVBand="0" w:oddHBand="1" w:evenHBand="0" w:firstRowFirstColumn="0" w:firstRowLastColumn="0" w:lastRowFirstColumn="0" w:lastRowLastColumn="0"/>
            </w:pPr>
            <w:r w:rsidRPr="00685E24">
              <w:rPr>
                <w:rFonts w:eastAsiaTheme="minorHAnsi"/>
              </w:rPr>
              <w:t>State/county behavioral health agencies</w:t>
            </w:r>
            <w:r w:rsidRPr="00C24DEF">
              <w:rPr>
                <w:rFonts w:eastAsiaTheme="minorHAnsi"/>
              </w:rPr>
              <w:t>, m</w:t>
            </w:r>
            <w:r w:rsidRPr="00685E24">
              <w:rPr>
                <w:rFonts w:eastAsiaTheme="minorHAnsi"/>
              </w:rPr>
              <w:t>ental health</w:t>
            </w:r>
            <w:r w:rsidRPr="00C24DEF">
              <w:rPr>
                <w:rFonts w:eastAsiaTheme="minorHAnsi"/>
              </w:rPr>
              <w:t>/</w:t>
            </w:r>
            <w:r>
              <w:rPr>
                <w:rFonts w:eastAsiaTheme="minorHAnsi"/>
              </w:rPr>
              <w:t xml:space="preserve"> </w:t>
            </w:r>
            <w:r w:rsidRPr="00685E24">
              <w:rPr>
                <w:rFonts w:eastAsiaTheme="minorHAnsi"/>
              </w:rPr>
              <w:t>substance use clinics</w:t>
            </w:r>
            <w:r w:rsidRPr="00C24DEF">
              <w:rPr>
                <w:rFonts w:eastAsiaTheme="minorHAnsi"/>
              </w:rPr>
              <w:t>,</w:t>
            </w:r>
            <w:r w:rsidRPr="00685E24">
              <w:rPr>
                <w:rFonts w:eastAsiaTheme="minorHAnsi"/>
              </w:rPr>
              <w:t xml:space="preserve"> Mental Health Associations (MHAs)</w:t>
            </w:r>
          </w:p>
        </w:tc>
        <w:tc>
          <w:tcPr>
            <w:tcW w:w="3952" w:type="dxa"/>
            <w:vAlign w:val="center"/>
          </w:tcPr>
          <w:p w14:paraId="09F70A82" w14:textId="537EE410" w:rsidR="00916CB3" w:rsidRDefault="00916CB3" w:rsidP="00916CB3">
            <w:pPr>
              <w:tabs>
                <w:tab w:val="left" w:pos="1426"/>
              </w:tabs>
              <w:cnfStyle w:val="000000100000" w:firstRow="0" w:lastRow="0" w:firstColumn="0" w:lastColumn="0" w:oddVBand="0" w:evenVBand="0" w:oddHBand="1" w:evenHBand="0" w:firstRowFirstColumn="0" w:firstRowLastColumn="0" w:lastRowFirstColumn="0" w:lastRowLastColumn="0"/>
            </w:pPr>
            <w:r>
              <w:rPr>
                <w:rFonts w:cs="Arial"/>
              </w:rPr>
              <w:t>Program managers, clinicians, case workers, peer specialists</w:t>
            </w:r>
          </w:p>
        </w:tc>
        <w:tc>
          <w:tcPr>
            <w:tcW w:w="3418" w:type="dxa"/>
          </w:tcPr>
          <w:p w14:paraId="655AD007" w14:textId="77777777" w:rsidR="00916CB3" w:rsidRDefault="00916CB3" w:rsidP="00916CB3">
            <w:pPr>
              <w:tabs>
                <w:tab w:val="left" w:pos="1426"/>
              </w:tabs>
              <w:cnfStyle w:val="000000100000" w:firstRow="0" w:lastRow="0" w:firstColumn="0" w:lastColumn="0" w:oddVBand="0" w:evenVBand="0" w:oddHBand="1" w:evenHBand="0" w:firstRowFirstColumn="0" w:firstRowLastColumn="0" w:lastRowFirstColumn="0" w:lastRowLastColumn="0"/>
            </w:pPr>
          </w:p>
        </w:tc>
      </w:tr>
      <w:tr w:rsidR="002E0739" w14:paraId="5FB076FA" w14:textId="77777777" w:rsidTr="002E5822">
        <w:tc>
          <w:tcPr>
            <w:cnfStyle w:val="001000000000" w:firstRow="0" w:lastRow="0" w:firstColumn="1" w:lastColumn="0" w:oddVBand="0" w:evenVBand="0" w:oddHBand="0" w:evenHBand="0" w:firstRowFirstColumn="0" w:firstRowLastColumn="0" w:lastRowFirstColumn="0" w:lastRowLastColumn="0"/>
            <w:tcW w:w="2070" w:type="dxa"/>
            <w:vAlign w:val="center"/>
          </w:tcPr>
          <w:p w14:paraId="650CE882" w14:textId="7EFC53E1" w:rsidR="002E0739" w:rsidRDefault="002E0739" w:rsidP="002E0739">
            <w:pPr>
              <w:tabs>
                <w:tab w:val="left" w:pos="1426"/>
              </w:tabs>
            </w:pPr>
            <w:r w:rsidRPr="002A7BF0">
              <w:rPr>
                <w:rFonts w:asciiTheme="minorHAnsi" w:hAnsiTheme="minorHAnsi" w:cs="Arial"/>
              </w:rPr>
              <w:t>Homeless Service Providers</w:t>
            </w:r>
          </w:p>
        </w:tc>
        <w:tc>
          <w:tcPr>
            <w:tcW w:w="4230" w:type="dxa"/>
            <w:vAlign w:val="center"/>
          </w:tcPr>
          <w:p w14:paraId="3B40A3BC" w14:textId="312AE097" w:rsidR="002E0739" w:rsidRDefault="002E0739" w:rsidP="002E0739">
            <w:pPr>
              <w:tabs>
                <w:tab w:val="left" w:pos="1426"/>
              </w:tabs>
              <w:cnfStyle w:val="000000000000" w:firstRow="0" w:lastRow="0" w:firstColumn="0" w:lastColumn="0" w:oddVBand="0" w:evenVBand="0" w:oddHBand="0" w:evenHBand="0" w:firstRowFirstColumn="0" w:firstRowLastColumn="0" w:lastRowFirstColumn="0" w:lastRowLastColumn="0"/>
            </w:pPr>
            <w:r>
              <w:rPr>
                <w:rFonts w:eastAsiaTheme="minorHAnsi"/>
              </w:rPr>
              <w:t xml:space="preserve">Shelters, drop-in Centers, transitional housing, </w:t>
            </w:r>
            <w:r w:rsidRPr="00685E24">
              <w:rPr>
                <w:rFonts w:eastAsiaTheme="minorHAnsi"/>
              </w:rPr>
              <w:t>CoC providers and representatives</w:t>
            </w:r>
          </w:p>
        </w:tc>
        <w:tc>
          <w:tcPr>
            <w:tcW w:w="3952" w:type="dxa"/>
            <w:vAlign w:val="center"/>
          </w:tcPr>
          <w:p w14:paraId="39D63B57" w14:textId="54F6D274" w:rsidR="002E0739" w:rsidRDefault="002E0739" w:rsidP="002E0739">
            <w:pPr>
              <w:tabs>
                <w:tab w:val="left" w:pos="1426"/>
              </w:tabs>
              <w:cnfStyle w:val="000000000000" w:firstRow="0" w:lastRow="0" w:firstColumn="0" w:lastColumn="0" w:oddVBand="0" w:evenVBand="0" w:oddHBand="0" w:evenHBand="0" w:firstRowFirstColumn="0" w:firstRowLastColumn="0" w:lastRowFirstColumn="0" w:lastRowLastColumn="0"/>
            </w:pPr>
            <w:r>
              <w:rPr>
                <w:rFonts w:cs="Arial"/>
              </w:rPr>
              <w:t>Outreach w</w:t>
            </w:r>
            <w:r w:rsidRPr="00C24DEF">
              <w:rPr>
                <w:rFonts w:cs="Arial"/>
              </w:rPr>
              <w:t>orkers</w:t>
            </w:r>
            <w:r>
              <w:rPr>
                <w:rFonts w:eastAsiaTheme="minorHAnsi"/>
              </w:rPr>
              <w:t>, c</w:t>
            </w:r>
            <w:r w:rsidRPr="00685E24">
              <w:rPr>
                <w:rFonts w:eastAsiaTheme="minorHAnsi"/>
              </w:rPr>
              <w:t>ase managers w</w:t>
            </w:r>
            <w:r>
              <w:rPr>
                <w:rFonts w:eastAsiaTheme="minorHAnsi"/>
              </w:rPr>
              <w:t xml:space="preserve">ith SOAR or SSI/SSDI experience, Program Directors, persons with lived experience </w:t>
            </w:r>
          </w:p>
        </w:tc>
        <w:tc>
          <w:tcPr>
            <w:tcW w:w="3418" w:type="dxa"/>
          </w:tcPr>
          <w:p w14:paraId="6AAF3C7D" w14:textId="77777777" w:rsidR="002E0739" w:rsidRDefault="002E0739" w:rsidP="002E0739">
            <w:pPr>
              <w:tabs>
                <w:tab w:val="left" w:pos="1426"/>
              </w:tabs>
              <w:cnfStyle w:val="000000000000" w:firstRow="0" w:lastRow="0" w:firstColumn="0" w:lastColumn="0" w:oddVBand="0" w:evenVBand="0" w:oddHBand="0" w:evenHBand="0" w:firstRowFirstColumn="0" w:firstRowLastColumn="0" w:lastRowFirstColumn="0" w:lastRowLastColumn="0"/>
            </w:pPr>
          </w:p>
        </w:tc>
      </w:tr>
      <w:tr w:rsidR="002E0739" w14:paraId="05CEBC12" w14:textId="77777777" w:rsidTr="002E58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vAlign w:val="center"/>
          </w:tcPr>
          <w:p w14:paraId="5868C81F" w14:textId="1BF47E90" w:rsidR="002E0739" w:rsidRDefault="002E0739" w:rsidP="002E0739">
            <w:pPr>
              <w:tabs>
                <w:tab w:val="left" w:pos="1426"/>
              </w:tabs>
            </w:pPr>
            <w:r w:rsidRPr="002A7BF0">
              <w:rPr>
                <w:rFonts w:asciiTheme="minorHAnsi" w:hAnsiTheme="minorHAnsi" w:cs="Arial"/>
              </w:rPr>
              <w:lastRenderedPageBreak/>
              <w:t>Social Service Providers</w:t>
            </w:r>
          </w:p>
        </w:tc>
        <w:tc>
          <w:tcPr>
            <w:tcW w:w="4230" w:type="dxa"/>
            <w:vAlign w:val="center"/>
          </w:tcPr>
          <w:p w14:paraId="46D2344A" w14:textId="0DA82CA9" w:rsidR="002E0739" w:rsidRDefault="002E0739" w:rsidP="002E0739">
            <w:pPr>
              <w:tabs>
                <w:tab w:val="left" w:pos="1426"/>
              </w:tabs>
              <w:cnfStyle w:val="000000100000" w:firstRow="0" w:lastRow="0" w:firstColumn="0" w:lastColumn="0" w:oddVBand="0" w:evenVBand="0" w:oddHBand="1" w:evenHBand="0" w:firstRowFirstColumn="0" w:firstRowLastColumn="0" w:lastRowFirstColumn="0" w:lastRowLastColumn="0"/>
            </w:pPr>
            <w:r>
              <w:rPr>
                <w:rFonts w:eastAsiaTheme="minorHAnsi"/>
              </w:rPr>
              <w:t>Human s</w:t>
            </w:r>
            <w:r w:rsidRPr="00685E24">
              <w:rPr>
                <w:rFonts w:eastAsiaTheme="minorHAnsi"/>
              </w:rPr>
              <w:t>ervices departments</w:t>
            </w:r>
            <w:r>
              <w:rPr>
                <w:rFonts w:eastAsiaTheme="minorHAnsi"/>
              </w:rPr>
              <w:t xml:space="preserve">, </w:t>
            </w:r>
            <w:r>
              <w:rPr>
                <w:rFonts w:cs="Arial"/>
              </w:rPr>
              <w:t>state/l</w:t>
            </w:r>
            <w:r w:rsidRPr="00C24DEF">
              <w:rPr>
                <w:rFonts w:cs="Arial"/>
              </w:rPr>
              <w:t>ocal Medicaid</w:t>
            </w:r>
            <w:r>
              <w:rPr>
                <w:rFonts w:cs="Arial"/>
              </w:rPr>
              <w:t>/Medicare r</w:t>
            </w:r>
            <w:r w:rsidRPr="00C24DEF">
              <w:rPr>
                <w:rFonts w:cs="Arial"/>
              </w:rPr>
              <w:t>ep</w:t>
            </w:r>
            <w:r>
              <w:rPr>
                <w:rFonts w:cs="Arial"/>
              </w:rPr>
              <w:t xml:space="preserve">s, </w:t>
            </w:r>
            <w:r>
              <w:rPr>
                <w:rFonts w:eastAsiaTheme="minorHAnsi"/>
              </w:rPr>
              <w:t>f</w:t>
            </w:r>
            <w:r w:rsidRPr="00685E24">
              <w:rPr>
                <w:rFonts w:eastAsiaTheme="minorHAnsi"/>
              </w:rPr>
              <w:t>aith-based organizations</w:t>
            </w:r>
          </w:p>
        </w:tc>
        <w:tc>
          <w:tcPr>
            <w:tcW w:w="3952" w:type="dxa"/>
            <w:vAlign w:val="center"/>
          </w:tcPr>
          <w:p w14:paraId="092CD6D3" w14:textId="07C61AC7" w:rsidR="002E0739" w:rsidRDefault="002E0739" w:rsidP="002E0739">
            <w:pPr>
              <w:tabs>
                <w:tab w:val="left" w:pos="1426"/>
              </w:tabs>
              <w:cnfStyle w:val="000000100000" w:firstRow="0" w:lastRow="0" w:firstColumn="0" w:lastColumn="0" w:oddVBand="0" w:evenVBand="0" w:oddHBand="1" w:evenHBand="0" w:firstRowFirstColumn="0" w:firstRowLastColumn="0" w:lastRowFirstColumn="0" w:lastRowLastColumn="0"/>
            </w:pPr>
            <w:r w:rsidRPr="00685E24">
              <w:rPr>
                <w:rFonts w:eastAsiaTheme="minorHAnsi"/>
              </w:rPr>
              <w:t>Benefits planners, representative payees</w:t>
            </w:r>
          </w:p>
        </w:tc>
        <w:tc>
          <w:tcPr>
            <w:tcW w:w="3418" w:type="dxa"/>
          </w:tcPr>
          <w:p w14:paraId="183A0B43" w14:textId="77777777" w:rsidR="002E0739" w:rsidRDefault="002E0739" w:rsidP="002E0739">
            <w:pPr>
              <w:tabs>
                <w:tab w:val="left" w:pos="1426"/>
              </w:tabs>
              <w:cnfStyle w:val="000000100000" w:firstRow="0" w:lastRow="0" w:firstColumn="0" w:lastColumn="0" w:oddVBand="0" w:evenVBand="0" w:oddHBand="1" w:evenHBand="0" w:firstRowFirstColumn="0" w:firstRowLastColumn="0" w:lastRowFirstColumn="0" w:lastRowLastColumn="0"/>
            </w:pPr>
          </w:p>
        </w:tc>
      </w:tr>
      <w:tr w:rsidR="002E0739" w14:paraId="2051A1FA" w14:textId="77777777" w:rsidTr="002E5822">
        <w:tc>
          <w:tcPr>
            <w:cnfStyle w:val="001000000000" w:firstRow="0" w:lastRow="0" w:firstColumn="1" w:lastColumn="0" w:oddVBand="0" w:evenVBand="0" w:oddHBand="0" w:evenHBand="0" w:firstRowFirstColumn="0" w:firstRowLastColumn="0" w:lastRowFirstColumn="0" w:lastRowLastColumn="0"/>
            <w:tcW w:w="2070" w:type="dxa"/>
            <w:vAlign w:val="center"/>
          </w:tcPr>
          <w:p w14:paraId="2379A16E" w14:textId="55FDED6D" w:rsidR="002E0739" w:rsidRDefault="002E0739" w:rsidP="002E0739">
            <w:pPr>
              <w:tabs>
                <w:tab w:val="left" w:pos="1426"/>
              </w:tabs>
            </w:pPr>
            <w:r w:rsidRPr="002A7BF0">
              <w:rPr>
                <w:rFonts w:asciiTheme="minorHAnsi" w:hAnsiTheme="minorHAnsi" w:cs="Arial"/>
              </w:rPr>
              <w:t>Peer Advocates</w:t>
            </w:r>
          </w:p>
        </w:tc>
        <w:tc>
          <w:tcPr>
            <w:tcW w:w="4230" w:type="dxa"/>
            <w:vAlign w:val="center"/>
          </w:tcPr>
          <w:p w14:paraId="0C32C71D" w14:textId="098A6417" w:rsidR="002E0739" w:rsidRDefault="002E0739" w:rsidP="002E0739">
            <w:pPr>
              <w:tabs>
                <w:tab w:val="left" w:pos="1426"/>
              </w:tabs>
              <w:cnfStyle w:val="000000000000" w:firstRow="0" w:lastRow="0" w:firstColumn="0" w:lastColumn="0" w:oddVBand="0" w:evenVBand="0" w:oddHBand="0" w:evenHBand="0" w:firstRowFirstColumn="0" w:firstRowLastColumn="0" w:lastRowFirstColumn="0" w:lastRowLastColumn="0"/>
            </w:pPr>
            <w:r w:rsidRPr="00685E24">
              <w:rPr>
                <w:rFonts w:eastAsiaTheme="minorHAnsi"/>
              </w:rPr>
              <w:t>NAMI or other consumer organizations</w:t>
            </w:r>
          </w:p>
        </w:tc>
        <w:tc>
          <w:tcPr>
            <w:tcW w:w="3952" w:type="dxa"/>
            <w:vAlign w:val="center"/>
          </w:tcPr>
          <w:p w14:paraId="130D6853" w14:textId="1D2E72A4" w:rsidR="002E0739" w:rsidRDefault="002E0739" w:rsidP="002E0739">
            <w:pPr>
              <w:tabs>
                <w:tab w:val="left" w:pos="1426"/>
              </w:tabs>
              <w:cnfStyle w:val="000000000000" w:firstRow="0" w:lastRow="0" w:firstColumn="0" w:lastColumn="0" w:oddVBand="0" w:evenVBand="0" w:oddHBand="0" w:evenHBand="0" w:firstRowFirstColumn="0" w:firstRowLastColumn="0" w:lastRowFirstColumn="0" w:lastRowLastColumn="0"/>
            </w:pPr>
            <w:r>
              <w:rPr>
                <w:rFonts w:eastAsiaTheme="minorHAnsi"/>
              </w:rPr>
              <w:t>Peer Specialists</w:t>
            </w:r>
          </w:p>
        </w:tc>
        <w:tc>
          <w:tcPr>
            <w:tcW w:w="3418" w:type="dxa"/>
          </w:tcPr>
          <w:p w14:paraId="0467E1E4" w14:textId="77777777" w:rsidR="002E0739" w:rsidRDefault="002E0739" w:rsidP="002E0739">
            <w:pPr>
              <w:tabs>
                <w:tab w:val="left" w:pos="1426"/>
              </w:tabs>
              <w:cnfStyle w:val="000000000000" w:firstRow="0" w:lastRow="0" w:firstColumn="0" w:lastColumn="0" w:oddVBand="0" w:evenVBand="0" w:oddHBand="0" w:evenHBand="0" w:firstRowFirstColumn="0" w:firstRowLastColumn="0" w:lastRowFirstColumn="0" w:lastRowLastColumn="0"/>
            </w:pPr>
          </w:p>
        </w:tc>
      </w:tr>
      <w:tr w:rsidR="002E0739" w14:paraId="5C9B1088" w14:textId="77777777" w:rsidTr="002E58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vAlign w:val="center"/>
          </w:tcPr>
          <w:p w14:paraId="1C141AAC" w14:textId="19F0BE78" w:rsidR="002E0739" w:rsidRDefault="002E0739" w:rsidP="002E0739">
            <w:pPr>
              <w:tabs>
                <w:tab w:val="left" w:pos="1426"/>
              </w:tabs>
            </w:pPr>
            <w:r w:rsidRPr="00717099">
              <w:rPr>
                <w:rFonts w:asciiTheme="minorHAnsi" w:hAnsiTheme="minorHAnsi" w:cs="Arial"/>
              </w:rPr>
              <w:t>Housing</w:t>
            </w:r>
          </w:p>
        </w:tc>
        <w:tc>
          <w:tcPr>
            <w:tcW w:w="4230" w:type="dxa"/>
            <w:vAlign w:val="center"/>
          </w:tcPr>
          <w:p w14:paraId="4A500104" w14:textId="43C7C09C" w:rsidR="002E0739" w:rsidRDefault="002E0739" w:rsidP="002E0739">
            <w:pPr>
              <w:tabs>
                <w:tab w:val="left" w:pos="1426"/>
              </w:tabs>
              <w:cnfStyle w:val="000000100000" w:firstRow="0" w:lastRow="0" w:firstColumn="0" w:lastColumn="0" w:oddVBand="0" w:evenVBand="0" w:oddHBand="1" w:evenHBand="0" w:firstRowFirstColumn="0" w:firstRowLastColumn="0" w:lastRowFirstColumn="0" w:lastRowLastColumn="0"/>
            </w:pPr>
            <w:r w:rsidRPr="00685E24">
              <w:rPr>
                <w:rFonts w:eastAsiaTheme="minorHAnsi"/>
              </w:rPr>
              <w:t>Housing First organizations</w:t>
            </w:r>
            <w:r w:rsidRPr="00C24DEF">
              <w:rPr>
                <w:rFonts w:eastAsiaTheme="minorHAnsi"/>
              </w:rPr>
              <w:t xml:space="preserve">, </w:t>
            </w:r>
            <w:r>
              <w:rPr>
                <w:rFonts w:eastAsiaTheme="minorHAnsi"/>
              </w:rPr>
              <w:t>Public Housing A</w:t>
            </w:r>
            <w:r w:rsidRPr="00685E24">
              <w:rPr>
                <w:rFonts w:eastAsiaTheme="minorHAnsi"/>
              </w:rPr>
              <w:t>uthority</w:t>
            </w:r>
            <w:r>
              <w:rPr>
                <w:rFonts w:eastAsiaTheme="minorHAnsi"/>
              </w:rPr>
              <w:t xml:space="preserve"> (PHA)</w:t>
            </w:r>
          </w:p>
        </w:tc>
        <w:tc>
          <w:tcPr>
            <w:tcW w:w="3952" w:type="dxa"/>
            <w:vAlign w:val="center"/>
          </w:tcPr>
          <w:p w14:paraId="7A43C9B2" w14:textId="6134F14B" w:rsidR="002E0739" w:rsidRDefault="002E0739" w:rsidP="002E0739">
            <w:pPr>
              <w:tabs>
                <w:tab w:val="left" w:pos="1426"/>
              </w:tabs>
              <w:cnfStyle w:val="000000100000" w:firstRow="0" w:lastRow="0" w:firstColumn="0" w:lastColumn="0" w:oddVBand="0" w:evenVBand="0" w:oddHBand="1" w:evenHBand="0" w:firstRowFirstColumn="0" w:firstRowLastColumn="0" w:lastRowFirstColumn="0" w:lastRowLastColumn="0"/>
            </w:pPr>
            <w:r>
              <w:rPr>
                <w:rFonts w:cs="Arial"/>
              </w:rPr>
              <w:t xml:space="preserve">Housing specialists </w:t>
            </w:r>
          </w:p>
        </w:tc>
        <w:tc>
          <w:tcPr>
            <w:tcW w:w="3418" w:type="dxa"/>
          </w:tcPr>
          <w:p w14:paraId="159DAA4D" w14:textId="77777777" w:rsidR="002E0739" w:rsidRDefault="002E0739" w:rsidP="002E0739">
            <w:pPr>
              <w:tabs>
                <w:tab w:val="left" w:pos="1426"/>
              </w:tabs>
              <w:cnfStyle w:val="000000100000" w:firstRow="0" w:lastRow="0" w:firstColumn="0" w:lastColumn="0" w:oddVBand="0" w:evenVBand="0" w:oddHBand="1" w:evenHBand="0" w:firstRowFirstColumn="0" w:firstRowLastColumn="0" w:lastRowFirstColumn="0" w:lastRowLastColumn="0"/>
            </w:pPr>
          </w:p>
        </w:tc>
      </w:tr>
      <w:tr w:rsidR="002E0739" w14:paraId="0F0514A1" w14:textId="77777777" w:rsidTr="002E5822">
        <w:tc>
          <w:tcPr>
            <w:cnfStyle w:val="001000000000" w:firstRow="0" w:lastRow="0" w:firstColumn="1" w:lastColumn="0" w:oddVBand="0" w:evenVBand="0" w:oddHBand="0" w:evenHBand="0" w:firstRowFirstColumn="0" w:firstRowLastColumn="0" w:lastRowFirstColumn="0" w:lastRowLastColumn="0"/>
            <w:tcW w:w="2070" w:type="dxa"/>
            <w:vAlign w:val="center"/>
          </w:tcPr>
          <w:p w14:paraId="3AB07D23" w14:textId="4719B52B" w:rsidR="002E0739" w:rsidRDefault="002E0739" w:rsidP="002E0739">
            <w:pPr>
              <w:tabs>
                <w:tab w:val="left" w:pos="1426"/>
              </w:tabs>
            </w:pPr>
            <w:r w:rsidRPr="00717099">
              <w:rPr>
                <w:rFonts w:asciiTheme="minorHAnsi" w:hAnsiTheme="minorHAnsi" w:cs="Arial"/>
              </w:rPr>
              <w:t>Public/Private Funding Reps</w:t>
            </w:r>
          </w:p>
        </w:tc>
        <w:tc>
          <w:tcPr>
            <w:tcW w:w="4230" w:type="dxa"/>
            <w:vAlign w:val="center"/>
          </w:tcPr>
          <w:p w14:paraId="1FBD8DD8" w14:textId="4048142E" w:rsidR="002E0739" w:rsidRDefault="002E0739" w:rsidP="002E0739">
            <w:pPr>
              <w:tabs>
                <w:tab w:val="left" w:pos="1426"/>
              </w:tabs>
              <w:cnfStyle w:val="000000000000" w:firstRow="0" w:lastRow="0" w:firstColumn="0" w:lastColumn="0" w:oddVBand="0" w:evenVBand="0" w:oddHBand="0" w:evenHBand="0" w:firstRowFirstColumn="0" w:firstRowLastColumn="0" w:lastRowFirstColumn="0" w:lastRowLastColumn="0"/>
            </w:pPr>
            <w:r>
              <w:rPr>
                <w:rFonts w:cs="Arial"/>
              </w:rPr>
              <w:t>Foundations</w:t>
            </w:r>
          </w:p>
        </w:tc>
        <w:tc>
          <w:tcPr>
            <w:tcW w:w="3952" w:type="dxa"/>
            <w:vAlign w:val="center"/>
          </w:tcPr>
          <w:p w14:paraId="45F7610C" w14:textId="283AEF38" w:rsidR="002E0739" w:rsidRDefault="002E0739" w:rsidP="002E0739">
            <w:pPr>
              <w:tabs>
                <w:tab w:val="left" w:pos="1426"/>
              </w:tabs>
              <w:cnfStyle w:val="000000000000" w:firstRow="0" w:lastRow="0" w:firstColumn="0" w:lastColumn="0" w:oddVBand="0" w:evenVBand="0" w:oddHBand="0" w:evenHBand="0" w:firstRowFirstColumn="0" w:firstRowLastColumn="0" w:lastRowFirstColumn="0" w:lastRowLastColumn="0"/>
            </w:pPr>
            <w:r>
              <w:rPr>
                <w:rFonts w:cs="Arial"/>
              </w:rPr>
              <w:t>Development specialists</w:t>
            </w:r>
          </w:p>
        </w:tc>
        <w:tc>
          <w:tcPr>
            <w:tcW w:w="3418" w:type="dxa"/>
          </w:tcPr>
          <w:p w14:paraId="3E52F16F" w14:textId="77777777" w:rsidR="002E0739" w:rsidRDefault="002E0739" w:rsidP="002E0739">
            <w:pPr>
              <w:tabs>
                <w:tab w:val="left" w:pos="1426"/>
              </w:tabs>
              <w:cnfStyle w:val="000000000000" w:firstRow="0" w:lastRow="0" w:firstColumn="0" w:lastColumn="0" w:oddVBand="0" w:evenVBand="0" w:oddHBand="0" w:evenHBand="0" w:firstRowFirstColumn="0" w:firstRowLastColumn="0" w:lastRowFirstColumn="0" w:lastRowLastColumn="0"/>
            </w:pPr>
          </w:p>
        </w:tc>
      </w:tr>
      <w:tr w:rsidR="002E0739" w14:paraId="0DAFF2ED" w14:textId="77777777" w:rsidTr="002E58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vAlign w:val="center"/>
          </w:tcPr>
          <w:p w14:paraId="216A4593" w14:textId="77F80E42" w:rsidR="002E0739" w:rsidRDefault="002E0739" w:rsidP="002E0739">
            <w:pPr>
              <w:tabs>
                <w:tab w:val="left" w:pos="1426"/>
              </w:tabs>
            </w:pPr>
            <w:r w:rsidRPr="00717099">
              <w:rPr>
                <w:rFonts w:asciiTheme="minorHAnsi" w:hAnsiTheme="minorHAnsi" w:cs="Arial"/>
              </w:rPr>
              <w:t>Legal Services</w:t>
            </w:r>
          </w:p>
        </w:tc>
        <w:tc>
          <w:tcPr>
            <w:tcW w:w="4230" w:type="dxa"/>
            <w:vAlign w:val="center"/>
          </w:tcPr>
          <w:p w14:paraId="04FBE4FC" w14:textId="0247EECB" w:rsidR="002E0739" w:rsidRDefault="002E0739" w:rsidP="002E0739">
            <w:pPr>
              <w:tabs>
                <w:tab w:val="left" w:pos="1426"/>
              </w:tabs>
              <w:cnfStyle w:val="000000100000" w:firstRow="0" w:lastRow="0" w:firstColumn="0" w:lastColumn="0" w:oddVBand="0" w:evenVBand="0" w:oddHBand="1" w:evenHBand="0" w:firstRowFirstColumn="0" w:firstRowLastColumn="0" w:lastRowFirstColumn="0" w:lastRowLastColumn="0"/>
            </w:pPr>
            <w:r>
              <w:rPr>
                <w:rFonts w:eastAsiaTheme="minorHAnsi"/>
              </w:rPr>
              <w:t>Legal Aid</w:t>
            </w:r>
          </w:p>
        </w:tc>
        <w:tc>
          <w:tcPr>
            <w:tcW w:w="3952" w:type="dxa"/>
            <w:vAlign w:val="center"/>
          </w:tcPr>
          <w:p w14:paraId="4E8C3D16" w14:textId="1CA09C1E" w:rsidR="002E0739" w:rsidRDefault="002E0739" w:rsidP="002E0739">
            <w:pPr>
              <w:tabs>
                <w:tab w:val="left" w:pos="1426"/>
              </w:tabs>
              <w:cnfStyle w:val="000000100000" w:firstRow="0" w:lastRow="0" w:firstColumn="0" w:lastColumn="0" w:oddVBand="0" w:evenVBand="0" w:oddHBand="1" w:evenHBand="0" w:firstRowFirstColumn="0" w:firstRowLastColumn="0" w:lastRowFirstColumn="0" w:lastRowLastColumn="0"/>
            </w:pPr>
            <w:r w:rsidRPr="00685E24">
              <w:rPr>
                <w:rFonts w:eastAsiaTheme="minorHAnsi"/>
              </w:rPr>
              <w:t>Pro-bono attorneys</w:t>
            </w:r>
          </w:p>
        </w:tc>
        <w:tc>
          <w:tcPr>
            <w:tcW w:w="3418" w:type="dxa"/>
          </w:tcPr>
          <w:p w14:paraId="75104EE7" w14:textId="77777777" w:rsidR="002E0739" w:rsidRDefault="002E0739" w:rsidP="002E0739">
            <w:pPr>
              <w:tabs>
                <w:tab w:val="left" w:pos="1426"/>
              </w:tabs>
              <w:cnfStyle w:val="000000100000" w:firstRow="0" w:lastRow="0" w:firstColumn="0" w:lastColumn="0" w:oddVBand="0" w:evenVBand="0" w:oddHBand="1" w:evenHBand="0" w:firstRowFirstColumn="0" w:firstRowLastColumn="0" w:lastRowFirstColumn="0" w:lastRowLastColumn="0"/>
            </w:pPr>
          </w:p>
        </w:tc>
      </w:tr>
      <w:tr w:rsidR="002E0739" w14:paraId="2C300E01" w14:textId="77777777" w:rsidTr="002E5822">
        <w:tc>
          <w:tcPr>
            <w:cnfStyle w:val="001000000000" w:firstRow="0" w:lastRow="0" w:firstColumn="1" w:lastColumn="0" w:oddVBand="0" w:evenVBand="0" w:oddHBand="0" w:evenHBand="0" w:firstRowFirstColumn="0" w:firstRowLastColumn="0" w:lastRowFirstColumn="0" w:lastRowLastColumn="0"/>
            <w:tcW w:w="2070" w:type="dxa"/>
            <w:vAlign w:val="center"/>
          </w:tcPr>
          <w:p w14:paraId="0CD66293" w14:textId="5891F17B" w:rsidR="002E0739" w:rsidRDefault="002E0739" w:rsidP="002E0739">
            <w:pPr>
              <w:tabs>
                <w:tab w:val="left" w:pos="1426"/>
              </w:tabs>
            </w:pPr>
            <w:r w:rsidRPr="00717099">
              <w:rPr>
                <w:rFonts w:asciiTheme="minorHAnsi" w:hAnsiTheme="minorHAnsi" w:cs="Arial"/>
              </w:rPr>
              <w:t>Employment Services</w:t>
            </w:r>
          </w:p>
        </w:tc>
        <w:tc>
          <w:tcPr>
            <w:tcW w:w="4230" w:type="dxa"/>
            <w:vAlign w:val="center"/>
          </w:tcPr>
          <w:p w14:paraId="17904FB6" w14:textId="71E9F092" w:rsidR="002E0739" w:rsidRDefault="002E0739" w:rsidP="002E0739">
            <w:pPr>
              <w:tabs>
                <w:tab w:val="left" w:pos="1426"/>
              </w:tabs>
              <w:cnfStyle w:val="000000000000" w:firstRow="0" w:lastRow="0" w:firstColumn="0" w:lastColumn="0" w:oddVBand="0" w:evenVBand="0" w:oddHBand="0" w:evenHBand="0" w:firstRowFirstColumn="0" w:firstRowLastColumn="0" w:lastRowFirstColumn="0" w:lastRowLastColumn="0"/>
            </w:pPr>
            <w:r w:rsidRPr="00685E24">
              <w:rPr>
                <w:rFonts w:eastAsiaTheme="minorHAnsi"/>
              </w:rPr>
              <w:t>Supported e</w:t>
            </w:r>
            <w:r>
              <w:rPr>
                <w:rFonts w:eastAsiaTheme="minorHAnsi"/>
              </w:rPr>
              <w:t>mployment</w:t>
            </w:r>
            <w:r w:rsidRPr="00C24DEF">
              <w:rPr>
                <w:rFonts w:eastAsiaTheme="minorHAnsi"/>
              </w:rPr>
              <w:t xml:space="preserve">; </w:t>
            </w:r>
            <w:r>
              <w:rPr>
                <w:rFonts w:eastAsiaTheme="minorHAnsi"/>
              </w:rPr>
              <w:t xml:space="preserve">vocational </w:t>
            </w:r>
            <w:r w:rsidRPr="00685E24">
              <w:rPr>
                <w:rFonts w:eastAsiaTheme="minorHAnsi"/>
              </w:rPr>
              <w:t>Rehabilitation</w:t>
            </w:r>
          </w:p>
        </w:tc>
        <w:tc>
          <w:tcPr>
            <w:tcW w:w="3952" w:type="dxa"/>
            <w:vAlign w:val="center"/>
          </w:tcPr>
          <w:p w14:paraId="164EB656" w14:textId="36BEF8AA" w:rsidR="002E0739" w:rsidRDefault="002E0739" w:rsidP="002E0739">
            <w:pPr>
              <w:tabs>
                <w:tab w:val="left" w:pos="1426"/>
              </w:tabs>
              <w:cnfStyle w:val="000000000000" w:firstRow="0" w:lastRow="0" w:firstColumn="0" w:lastColumn="0" w:oddVBand="0" w:evenVBand="0" w:oddHBand="0" w:evenHBand="0" w:firstRowFirstColumn="0" w:firstRowLastColumn="0" w:lastRowFirstColumn="0" w:lastRowLastColumn="0"/>
            </w:pPr>
            <w:r>
              <w:rPr>
                <w:rFonts w:cs="Arial"/>
              </w:rPr>
              <w:t xml:space="preserve">Employment specialists, </w:t>
            </w:r>
            <w:r>
              <w:rPr>
                <w:rFonts w:eastAsiaTheme="minorHAnsi"/>
              </w:rPr>
              <w:t xml:space="preserve">persons with lived experience </w:t>
            </w:r>
            <w:r>
              <w:rPr>
                <w:rFonts w:cs="Arial"/>
              </w:rPr>
              <w:t xml:space="preserve">who received </w:t>
            </w:r>
            <w:r>
              <w:rPr>
                <w:rFonts w:eastAsiaTheme="minorHAnsi"/>
              </w:rPr>
              <w:t>SOAR assistance that returned to work</w:t>
            </w:r>
          </w:p>
        </w:tc>
        <w:tc>
          <w:tcPr>
            <w:tcW w:w="3418" w:type="dxa"/>
          </w:tcPr>
          <w:p w14:paraId="64B5C414" w14:textId="77777777" w:rsidR="002E0739" w:rsidRDefault="002E0739" w:rsidP="002E0739">
            <w:pPr>
              <w:tabs>
                <w:tab w:val="left" w:pos="1426"/>
              </w:tabs>
              <w:cnfStyle w:val="000000000000" w:firstRow="0" w:lastRow="0" w:firstColumn="0" w:lastColumn="0" w:oddVBand="0" w:evenVBand="0" w:oddHBand="0" w:evenHBand="0" w:firstRowFirstColumn="0" w:firstRowLastColumn="0" w:lastRowFirstColumn="0" w:lastRowLastColumn="0"/>
            </w:pPr>
          </w:p>
        </w:tc>
      </w:tr>
    </w:tbl>
    <w:p w14:paraId="38A5ABF5" w14:textId="77777777" w:rsidR="002E0739" w:rsidRPr="00CD225C" w:rsidRDefault="002E0739" w:rsidP="00CD225C">
      <w:pPr>
        <w:spacing w:before="0" w:after="0"/>
        <w:rPr>
          <w:sz w:val="2"/>
          <w:szCs w:val="2"/>
        </w:rPr>
      </w:pPr>
    </w:p>
    <w:p w14:paraId="79A448AA" w14:textId="41A454C4" w:rsidR="00DA23EB" w:rsidRDefault="00CE055B" w:rsidP="00CE055B">
      <w:pPr>
        <w:pStyle w:val="TableHeading"/>
      </w:pPr>
      <w:r>
        <w:t>Specific PoPulations</w:t>
      </w:r>
    </w:p>
    <w:tbl>
      <w:tblPr>
        <w:tblStyle w:val="SOARTableStyle1"/>
        <w:tblW w:w="0" w:type="auto"/>
        <w:tblInd w:w="5" w:type="dxa"/>
        <w:tblLook w:val="04A0" w:firstRow="1" w:lastRow="0" w:firstColumn="1" w:lastColumn="0" w:noHBand="0" w:noVBand="1"/>
      </w:tblPr>
      <w:tblGrid>
        <w:gridCol w:w="2245"/>
        <w:gridCol w:w="3870"/>
        <w:gridCol w:w="4137"/>
        <w:gridCol w:w="3418"/>
      </w:tblGrid>
      <w:tr w:rsidR="00CE055B" w14:paraId="526B1721" w14:textId="77777777" w:rsidTr="002E582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45" w:type="dxa"/>
          </w:tcPr>
          <w:p w14:paraId="7AB575E3" w14:textId="77777777" w:rsidR="00CE055B" w:rsidRDefault="00CE055B" w:rsidP="00DC6B2A">
            <w:pPr>
              <w:tabs>
                <w:tab w:val="left" w:pos="1426"/>
              </w:tabs>
              <w:jc w:val="center"/>
            </w:pPr>
            <w:r>
              <w:t>Partner Category</w:t>
            </w:r>
          </w:p>
        </w:tc>
        <w:tc>
          <w:tcPr>
            <w:tcW w:w="3870" w:type="dxa"/>
          </w:tcPr>
          <w:p w14:paraId="1E787B1B" w14:textId="77777777" w:rsidR="00CE055B" w:rsidRDefault="00CE055B" w:rsidP="00DC6B2A">
            <w:pPr>
              <w:tabs>
                <w:tab w:val="left" w:pos="1426"/>
              </w:tabs>
              <w:cnfStyle w:val="100000000000" w:firstRow="1" w:lastRow="0" w:firstColumn="0" w:lastColumn="0" w:oddVBand="0" w:evenVBand="0" w:oddHBand="0" w:evenHBand="0" w:firstRowFirstColumn="0" w:firstRowLastColumn="0" w:lastRowFirstColumn="0" w:lastRowLastColumn="0"/>
            </w:pPr>
            <w:r>
              <w:t>Agencies</w:t>
            </w:r>
          </w:p>
        </w:tc>
        <w:tc>
          <w:tcPr>
            <w:tcW w:w="4137" w:type="dxa"/>
          </w:tcPr>
          <w:p w14:paraId="0F17752E" w14:textId="77777777" w:rsidR="00CE055B" w:rsidRDefault="00CE055B" w:rsidP="00DC6B2A">
            <w:pPr>
              <w:tabs>
                <w:tab w:val="left" w:pos="1426"/>
              </w:tabs>
              <w:cnfStyle w:val="100000000000" w:firstRow="1" w:lastRow="0" w:firstColumn="0" w:lastColumn="0" w:oddVBand="0" w:evenVBand="0" w:oddHBand="0" w:evenHBand="0" w:firstRowFirstColumn="0" w:firstRowLastColumn="0" w:lastRowFirstColumn="0" w:lastRowLastColumn="0"/>
            </w:pPr>
            <w:r>
              <w:t>Individuals</w:t>
            </w:r>
          </w:p>
        </w:tc>
        <w:tc>
          <w:tcPr>
            <w:tcW w:w="3418" w:type="dxa"/>
          </w:tcPr>
          <w:p w14:paraId="11F72C4C" w14:textId="77777777" w:rsidR="00CE055B" w:rsidRDefault="00CE055B" w:rsidP="00DC6B2A">
            <w:pPr>
              <w:tabs>
                <w:tab w:val="left" w:pos="1426"/>
              </w:tabs>
              <w:cnfStyle w:val="100000000000" w:firstRow="1" w:lastRow="0" w:firstColumn="0" w:lastColumn="0" w:oddVBand="0" w:evenVBand="0" w:oddHBand="0" w:evenHBand="0" w:firstRowFirstColumn="0" w:firstRowLastColumn="0" w:lastRowFirstColumn="0" w:lastRowLastColumn="0"/>
            </w:pPr>
            <w:r>
              <w:t>Your Local Contacts</w:t>
            </w:r>
          </w:p>
        </w:tc>
      </w:tr>
      <w:tr w:rsidR="002E5822" w14:paraId="0F4D4F37" w14:textId="77777777" w:rsidTr="002E58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vAlign w:val="center"/>
          </w:tcPr>
          <w:p w14:paraId="71633DAE" w14:textId="578E797A" w:rsidR="002E5822" w:rsidRDefault="002E5822" w:rsidP="002E5822">
            <w:pPr>
              <w:tabs>
                <w:tab w:val="left" w:pos="1426"/>
              </w:tabs>
            </w:pPr>
            <w:r w:rsidRPr="00717099">
              <w:rPr>
                <w:rFonts w:asciiTheme="minorHAnsi" w:hAnsiTheme="minorHAnsi" w:cs="Arial"/>
              </w:rPr>
              <w:t>Veterans</w:t>
            </w:r>
          </w:p>
        </w:tc>
        <w:tc>
          <w:tcPr>
            <w:tcW w:w="3870" w:type="dxa"/>
            <w:vAlign w:val="center"/>
          </w:tcPr>
          <w:p w14:paraId="07421D3F" w14:textId="4D26E8F5" w:rsidR="002E5822" w:rsidRDefault="002E5822" w:rsidP="002E5822">
            <w:pPr>
              <w:tabs>
                <w:tab w:val="left" w:pos="1426"/>
              </w:tabs>
              <w:cnfStyle w:val="000000100000" w:firstRow="0" w:lastRow="0" w:firstColumn="0" w:lastColumn="0" w:oddVBand="0" w:evenVBand="0" w:oddHBand="1" w:evenHBand="0" w:firstRowFirstColumn="0" w:firstRowLastColumn="0" w:lastRowFirstColumn="0" w:lastRowLastColumn="0"/>
            </w:pPr>
            <w:r w:rsidRPr="00C24DEF">
              <w:rPr>
                <w:rFonts w:cs="Arial"/>
              </w:rPr>
              <w:t>Veterans A</w:t>
            </w:r>
            <w:r>
              <w:rPr>
                <w:rFonts w:cs="Arial"/>
              </w:rPr>
              <w:t>ffairs</w:t>
            </w:r>
            <w:r w:rsidRPr="00C24DEF">
              <w:rPr>
                <w:rFonts w:cs="Arial"/>
              </w:rPr>
              <w:t xml:space="preserve">, SSVF, </w:t>
            </w:r>
            <w:r>
              <w:rPr>
                <w:rFonts w:eastAsiaTheme="minorHAnsi"/>
              </w:rPr>
              <w:t>Veterans Affairs</w:t>
            </w:r>
            <w:r w:rsidRPr="00685E24">
              <w:rPr>
                <w:rFonts w:eastAsiaTheme="minorHAnsi"/>
              </w:rPr>
              <w:t xml:space="preserve"> Medical Centers, HUD-VASH</w:t>
            </w:r>
            <w:r>
              <w:rPr>
                <w:rFonts w:eastAsiaTheme="minorHAnsi"/>
              </w:rPr>
              <w:t>, State VA, VSOs</w:t>
            </w:r>
          </w:p>
        </w:tc>
        <w:tc>
          <w:tcPr>
            <w:tcW w:w="4137" w:type="dxa"/>
            <w:vAlign w:val="center"/>
          </w:tcPr>
          <w:p w14:paraId="0E68B60F" w14:textId="3DDE1712" w:rsidR="002E5822" w:rsidRDefault="002E5822" w:rsidP="002E5822">
            <w:pPr>
              <w:tabs>
                <w:tab w:val="left" w:pos="1426"/>
              </w:tabs>
              <w:cnfStyle w:val="000000100000" w:firstRow="0" w:lastRow="0" w:firstColumn="0" w:lastColumn="0" w:oddVBand="0" w:evenVBand="0" w:oddHBand="1" w:evenHBand="0" w:firstRowFirstColumn="0" w:firstRowLastColumn="0" w:lastRowFirstColumn="0" w:lastRowLastColumn="0"/>
            </w:pPr>
            <w:r>
              <w:rPr>
                <w:rFonts w:cs="Arial"/>
              </w:rPr>
              <w:t xml:space="preserve">Social workers, case workers, Network Homeless Coordinator, Veterans that received </w:t>
            </w:r>
            <w:r>
              <w:rPr>
                <w:rFonts w:eastAsiaTheme="minorHAnsi"/>
              </w:rPr>
              <w:t>SOAR assistance</w:t>
            </w:r>
          </w:p>
        </w:tc>
        <w:tc>
          <w:tcPr>
            <w:tcW w:w="3418" w:type="dxa"/>
          </w:tcPr>
          <w:p w14:paraId="621D0B74" w14:textId="77777777" w:rsidR="002E5822" w:rsidRDefault="002E5822" w:rsidP="002E5822">
            <w:pPr>
              <w:tabs>
                <w:tab w:val="left" w:pos="1426"/>
              </w:tabs>
              <w:cnfStyle w:val="000000100000" w:firstRow="0" w:lastRow="0" w:firstColumn="0" w:lastColumn="0" w:oddVBand="0" w:evenVBand="0" w:oddHBand="1" w:evenHBand="0" w:firstRowFirstColumn="0" w:firstRowLastColumn="0" w:lastRowFirstColumn="0" w:lastRowLastColumn="0"/>
            </w:pPr>
          </w:p>
        </w:tc>
      </w:tr>
      <w:tr w:rsidR="002E5822" w14:paraId="6CA0741D" w14:textId="77777777" w:rsidTr="002E5822">
        <w:tc>
          <w:tcPr>
            <w:cnfStyle w:val="001000000000" w:firstRow="0" w:lastRow="0" w:firstColumn="1" w:lastColumn="0" w:oddVBand="0" w:evenVBand="0" w:oddHBand="0" w:evenHBand="0" w:firstRowFirstColumn="0" w:firstRowLastColumn="0" w:lastRowFirstColumn="0" w:lastRowLastColumn="0"/>
            <w:tcW w:w="2245" w:type="dxa"/>
            <w:vAlign w:val="center"/>
          </w:tcPr>
          <w:p w14:paraId="23E49DF1" w14:textId="70CA9295" w:rsidR="002E5822" w:rsidRDefault="002E5822" w:rsidP="002E5822">
            <w:pPr>
              <w:tabs>
                <w:tab w:val="left" w:pos="1426"/>
              </w:tabs>
            </w:pPr>
            <w:r>
              <w:rPr>
                <w:rFonts w:asciiTheme="minorHAnsi" w:hAnsiTheme="minorHAnsi" w:cs="Arial"/>
              </w:rPr>
              <w:t>Legal Settings</w:t>
            </w:r>
          </w:p>
        </w:tc>
        <w:tc>
          <w:tcPr>
            <w:tcW w:w="3870" w:type="dxa"/>
            <w:vAlign w:val="center"/>
          </w:tcPr>
          <w:p w14:paraId="148BD96E" w14:textId="3D74D4B3" w:rsidR="002E5822" w:rsidRDefault="002E5822" w:rsidP="002E5822">
            <w:pPr>
              <w:tabs>
                <w:tab w:val="left" w:pos="1426"/>
              </w:tabs>
              <w:cnfStyle w:val="000000000000" w:firstRow="0" w:lastRow="0" w:firstColumn="0" w:lastColumn="0" w:oddVBand="0" w:evenVBand="0" w:oddHBand="0" w:evenHBand="0" w:firstRowFirstColumn="0" w:firstRowLastColumn="0" w:lastRowFirstColumn="0" w:lastRowLastColumn="0"/>
            </w:pPr>
            <w:r w:rsidRPr="00685E24">
              <w:rPr>
                <w:rFonts w:eastAsiaTheme="minorHAnsi"/>
              </w:rPr>
              <w:t>Diversion programs</w:t>
            </w:r>
            <w:r w:rsidRPr="00C24DEF">
              <w:rPr>
                <w:rFonts w:eastAsiaTheme="minorHAnsi"/>
              </w:rPr>
              <w:t xml:space="preserve">, </w:t>
            </w:r>
            <w:r>
              <w:rPr>
                <w:rFonts w:eastAsiaTheme="minorHAnsi"/>
              </w:rPr>
              <w:t>specialty c</w:t>
            </w:r>
            <w:r w:rsidRPr="00685E24">
              <w:rPr>
                <w:rFonts w:eastAsiaTheme="minorHAnsi"/>
              </w:rPr>
              <w:t>ourts</w:t>
            </w:r>
            <w:r>
              <w:rPr>
                <w:rFonts w:eastAsiaTheme="minorHAnsi"/>
              </w:rPr>
              <w:t>, c</w:t>
            </w:r>
            <w:r>
              <w:rPr>
                <w:rFonts w:cs="Arial"/>
              </w:rPr>
              <w:t>orrectional f</w:t>
            </w:r>
            <w:r w:rsidRPr="00C24DEF">
              <w:rPr>
                <w:rFonts w:cs="Arial"/>
              </w:rPr>
              <w:t xml:space="preserve">acilities, </w:t>
            </w:r>
            <w:r>
              <w:rPr>
                <w:rFonts w:eastAsiaTheme="minorHAnsi"/>
              </w:rPr>
              <w:t>p</w:t>
            </w:r>
            <w:r w:rsidRPr="00685E24">
              <w:rPr>
                <w:rFonts w:eastAsiaTheme="minorHAnsi"/>
              </w:rPr>
              <w:t>robation</w:t>
            </w:r>
            <w:r>
              <w:rPr>
                <w:rFonts w:eastAsiaTheme="minorHAnsi"/>
              </w:rPr>
              <w:t>/</w:t>
            </w:r>
            <w:r w:rsidRPr="00685E24">
              <w:rPr>
                <w:rFonts w:eastAsiaTheme="minorHAnsi"/>
              </w:rPr>
              <w:t>parole departments</w:t>
            </w:r>
            <w:r>
              <w:rPr>
                <w:rFonts w:eastAsiaTheme="minorHAnsi"/>
              </w:rPr>
              <w:t xml:space="preserve">, </w:t>
            </w:r>
            <w:r w:rsidRPr="00685E24">
              <w:rPr>
                <w:rFonts w:eastAsiaTheme="minorHAnsi"/>
              </w:rPr>
              <w:t xml:space="preserve">serving reentry </w:t>
            </w:r>
            <w:r>
              <w:rPr>
                <w:rFonts w:eastAsiaTheme="minorHAnsi"/>
              </w:rPr>
              <w:t>services</w:t>
            </w:r>
          </w:p>
        </w:tc>
        <w:tc>
          <w:tcPr>
            <w:tcW w:w="4137" w:type="dxa"/>
            <w:vAlign w:val="center"/>
          </w:tcPr>
          <w:p w14:paraId="084732DE" w14:textId="77777777" w:rsidR="002E5822" w:rsidRPr="00C24DEF" w:rsidRDefault="002E5822" w:rsidP="002E5822">
            <w:pPr>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rPr>
              <w:t>Jail/</w:t>
            </w:r>
            <w:r w:rsidRPr="00685E24">
              <w:rPr>
                <w:rFonts w:eastAsiaTheme="minorHAnsi"/>
              </w:rPr>
              <w:t>prison officials</w:t>
            </w:r>
            <w:r>
              <w:rPr>
                <w:rFonts w:eastAsiaTheme="minorHAnsi"/>
              </w:rPr>
              <w:t>,</w:t>
            </w:r>
          </w:p>
          <w:p w14:paraId="54211140" w14:textId="2E7731C9" w:rsidR="002E5822" w:rsidRDefault="002E5822" w:rsidP="002E5822">
            <w:pPr>
              <w:tabs>
                <w:tab w:val="left" w:pos="1426"/>
              </w:tabs>
              <w:cnfStyle w:val="000000000000" w:firstRow="0" w:lastRow="0" w:firstColumn="0" w:lastColumn="0" w:oddVBand="0" w:evenVBand="0" w:oddHBand="0" w:evenHBand="0" w:firstRowFirstColumn="0" w:firstRowLastColumn="0" w:lastRowFirstColumn="0" w:lastRowLastColumn="0"/>
            </w:pPr>
            <w:r w:rsidRPr="00685E24">
              <w:rPr>
                <w:rFonts w:eastAsiaTheme="minorHAnsi"/>
              </w:rPr>
              <w:t>Sheriff/police (specialty teams)</w:t>
            </w:r>
            <w:r>
              <w:rPr>
                <w:rFonts w:eastAsiaTheme="minorHAnsi"/>
              </w:rPr>
              <w:t xml:space="preserve">, public defenders staff, persons with lived experience </w:t>
            </w:r>
            <w:r>
              <w:rPr>
                <w:rFonts w:cs="Arial"/>
              </w:rPr>
              <w:t xml:space="preserve">that received </w:t>
            </w:r>
            <w:r>
              <w:rPr>
                <w:rFonts w:eastAsiaTheme="minorHAnsi"/>
              </w:rPr>
              <w:t>SOAR assistance</w:t>
            </w:r>
          </w:p>
        </w:tc>
        <w:tc>
          <w:tcPr>
            <w:tcW w:w="3418" w:type="dxa"/>
          </w:tcPr>
          <w:p w14:paraId="139F983F" w14:textId="77777777" w:rsidR="002E5822" w:rsidRDefault="002E5822" w:rsidP="002E5822">
            <w:pPr>
              <w:tabs>
                <w:tab w:val="left" w:pos="1426"/>
              </w:tabs>
              <w:cnfStyle w:val="000000000000" w:firstRow="0" w:lastRow="0" w:firstColumn="0" w:lastColumn="0" w:oddVBand="0" w:evenVBand="0" w:oddHBand="0" w:evenHBand="0" w:firstRowFirstColumn="0" w:firstRowLastColumn="0" w:lastRowFirstColumn="0" w:lastRowLastColumn="0"/>
            </w:pPr>
          </w:p>
        </w:tc>
      </w:tr>
      <w:tr w:rsidR="002E5822" w14:paraId="3FC8ECA6" w14:textId="77777777" w:rsidTr="002E58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vAlign w:val="center"/>
          </w:tcPr>
          <w:p w14:paraId="62936475" w14:textId="62EC6B25" w:rsidR="002E5822" w:rsidRDefault="002E5822" w:rsidP="002E5822">
            <w:pPr>
              <w:tabs>
                <w:tab w:val="left" w:pos="1426"/>
              </w:tabs>
            </w:pPr>
            <w:r>
              <w:rPr>
                <w:rFonts w:asciiTheme="minorHAnsi" w:hAnsiTheme="minorHAnsi" w:cs="Arial"/>
              </w:rPr>
              <w:t>American Indians and Alaska Natives (</w:t>
            </w:r>
            <w:r w:rsidRPr="00717099">
              <w:rPr>
                <w:rFonts w:asciiTheme="minorHAnsi" w:hAnsiTheme="minorHAnsi" w:cs="Arial"/>
              </w:rPr>
              <w:t>AIAN</w:t>
            </w:r>
            <w:r>
              <w:rPr>
                <w:rFonts w:asciiTheme="minorHAnsi" w:hAnsiTheme="minorHAnsi" w:cs="Arial"/>
              </w:rPr>
              <w:t>)</w:t>
            </w:r>
          </w:p>
        </w:tc>
        <w:tc>
          <w:tcPr>
            <w:tcW w:w="3870" w:type="dxa"/>
            <w:vAlign w:val="center"/>
          </w:tcPr>
          <w:p w14:paraId="4B81DA4F" w14:textId="3BA1DEF2" w:rsidR="002E5822" w:rsidRDefault="002E5822" w:rsidP="002E5822">
            <w:pPr>
              <w:tabs>
                <w:tab w:val="left" w:pos="1426"/>
              </w:tabs>
              <w:cnfStyle w:val="000000100000" w:firstRow="0" w:lastRow="0" w:firstColumn="0" w:lastColumn="0" w:oddVBand="0" w:evenVBand="0" w:oddHBand="1" w:evenHBand="0" w:firstRowFirstColumn="0" w:firstRowLastColumn="0" w:lastRowFirstColumn="0" w:lastRowLastColumn="0"/>
            </w:pPr>
            <w:r>
              <w:rPr>
                <w:rFonts w:eastAsiaTheme="minorHAnsi"/>
              </w:rPr>
              <w:t>Native-</w:t>
            </w:r>
            <w:r w:rsidRPr="00685E24">
              <w:rPr>
                <w:rFonts w:eastAsiaTheme="minorHAnsi"/>
              </w:rPr>
              <w:t>serving organizations</w:t>
            </w:r>
          </w:p>
        </w:tc>
        <w:tc>
          <w:tcPr>
            <w:tcW w:w="4137" w:type="dxa"/>
            <w:vAlign w:val="center"/>
          </w:tcPr>
          <w:p w14:paraId="4FA0E190" w14:textId="37C03DA7" w:rsidR="002E5822" w:rsidRDefault="002E5822" w:rsidP="002E5822">
            <w:pPr>
              <w:tabs>
                <w:tab w:val="left" w:pos="1426"/>
              </w:tabs>
              <w:cnfStyle w:val="000000100000" w:firstRow="0" w:lastRow="0" w:firstColumn="0" w:lastColumn="0" w:oddVBand="0" w:evenVBand="0" w:oddHBand="1" w:evenHBand="0" w:firstRowFirstColumn="0" w:firstRowLastColumn="0" w:lastRowFirstColumn="0" w:lastRowLastColumn="0"/>
            </w:pPr>
            <w:r>
              <w:rPr>
                <w:rFonts w:cs="Arial"/>
              </w:rPr>
              <w:t>Tribal leadership, direct-service staff</w:t>
            </w:r>
          </w:p>
        </w:tc>
        <w:tc>
          <w:tcPr>
            <w:tcW w:w="3418" w:type="dxa"/>
          </w:tcPr>
          <w:p w14:paraId="69FA3B7C" w14:textId="77777777" w:rsidR="002E5822" w:rsidRDefault="002E5822" w:rsidP="002E5822">
            <w:pPr>
              <w:tabs>
                <w:tab w:val="left" w:pos="1426"/>
              </w:tabs>
              <w:cnfStyle w:val="000000100000" w:firstRow="0" w:lastRow="0" w:firstColumn="0" w:lastColumn="0" w:oddVBand="0" w:evenVBand="0" w:oddHBand="1" w:evenHBand="0" w:firstRowFirstColumn="0" w:firstRowLastColumn="0" w:lastRowFirstColumn="0" w:lastRowLastColumn="0"/>
            </w:pPr>
          </w:p>
        </w:tc>
      </w:tr>
      <w:tr w:rsidR="002E5822" w14:paraId="173F90BB" w14:textId="77777777" w:rsidTr="002E5822">
        <w:tc>
          <w:tcPr>
            <w:cnfStyle w:val="001000000000" w:firstRow="0" w:lastRow="0" w:firstColumn="1" w:lastColumn="0" w:oddVBand="0" w:evenVBand="0" w:oddHBand="0" w:evenHBand="0" w:firstRowFirstColumn="0" w:firstRowLastColumn="0" w:lastRowFirstColumn="0" w:lastRowLastColumn="0"/>
            <w:tcW w:w="2245" w:type="dxa"/>
            <w:vAlign w:val="center"/>
          </w:tcPr>
          <w:p w14:paraId="1A2B65AA" w14:textId="4CB9D64C" w:rsidR="002E5822" w:rsidRDefault="002E5822" w:rsidP="002E5822">
            <w:pPr>
              <w:tabs>
                <w:tab w:val="left" w:pos="1426"/>
              </w:tabs>
            </w:pPr>
            <w:r w:rsidRPr="00717099">
              <w:rPr>
                <w:rFonts w:asciiTheme="minorHAnsi" w:eastAsiaTheme="minorHAnsi" w:hAnsiTheme="minorHAnsi"/>
              </w:rPr>
              <w:t>Transition Age Youth</w:t>
            </w:r>
          </w:p>
        </w:tc>
        <w:tc>
          <w:tcPr>
            <w:tcW w:w="3870" w:type="dxa"/>
            <w:vAlign w:val="center"/>
          </w:tcPr>
          <w:p w14:paraId="0DE7D791" w14:textId="24D0543F" w:rsidR="002E5822" w:rsidRDefault="002E5822" w:rsidP="002E5822">
            <w:pPr>
              <w:tabs>
                <w:tab w:val="left" w:pos="1426"/>
              </w:tabs>
              <w:cnfStyle w:val="000000000000" w:firstRow="0" w:lastRow="0" w:firstColumn="0" w:lastColumn="0" w:oddVBand="0" w:evenVBand="0" w:oddHBand="0" w:evenHBand="0" w:firstRowFirstColumn="0" w:firstRowLastColumn="0" w:lastRowFirstColumn="0" w:lastRowLastColumn="0"/>
            </w:pPr>
            <w:r>
              <w:rPr>
                <w:rFonts w:eastAsiaTheme="minorHAnsi"/>
              </w:rPr>
              <w:t>Youth-serving organizations</w:t>
            </w:r>
          </w:p>
        </w:tc>
        <w:tc>
          <w:tcPr>
            <w:tcW w:w="4137" w:type="dxa"/>
            <w:vAlign w:val="center"/>
          </w:tcPr>
          <w:p w14:paraId="1245A0FB" w14:textId="2169578A" w:rsidR="002E5822" w:rsidRDefault="002E5822" w:rsidP="002E5822">
            <w:pPr>
              <w:tabs>
                <w:tab w:val="left" w:pos="1426"/>
              </w:tabs>
              <w:cnfStyle w:val="000000000000" w:firstRow="0" w:lastRow="0" w:firstColumn="0" w:lastColumn="0" w:oddVBand="0" w:evenVBand="0" w:oddHBand="0" w:evenHBand="0" w:firstRowFirstColumn="0" w:firstRowLastColumn="0" w:lastRowFirstColumn="0" w:lastRowLastColumn="0"/>
            </w:pPr>
            <w:r>
              <w:rPr>
                <w:rFonts w:cs="Arial"/>
              </w:rPr>
              <w:t>Youth representatives</w:t>
            </w:r>
          </w:p>
        </w:tc>
        <w:tc>
          <w:tcPr>
            <w:tcW w:w="3418" w:type="dxa"/>
          </w:tcPr>
          <w:p w14:paraId="143D85B8" w14:textId="77777777" w:rsidR="002E5822" w:rsidRDefault="002E5822" w:rsidP="002E5822">
            <w:pPr>
              <w:tabs>
                <w:tab w:val="left" w:pos="1426"/>
              </w:tabs>
              <w:cnfStyle w:val="000000000000" w:firstRow="0" w:lastRow="0" w:firstColumn="0" w:lastColumn="0" w:oddVBand="0" w:evenVBand="0" w:oddHBand="0" w:evenHBand="0" w:firstRowFirstColumn="0" w:firstRowLastColumn="0" w:lastRowFirstColumn="0" w:lastRowLastColumn="0"/>
            </w:pPr>
          </w:p>
        </w:tc>
      </w:tr>
    </w:tbl>
    <w:p w14:paraId="6D95C73E" w14:textId="77777777" w:rsidR="00CE055B" w:rsidRPr="000732FF" w:rsidRDefault="00CE055B" w:rsidP="00CE055B">
      <w:pPr>
        <w:pStyle w:val="TableHeading"/>
      </w:pPr>
    </w:p>
    <w:sectPr w:rsidR="00CE055B" w:rsidRPr="000732FF" w:rsidSect="002D0B86">
      <w:headerReference w:type="default" r:id="rId11"/>
      <w:footerReference w:type="default" r:id="rId12"/>
      <w:headerReference w:type="first" r:id="rId13"/>
      <w:footerReference w:type="first" r:id="rId14"/>
      <w:pgSz w:w="15840" w:h="12240" w:orient="landscape"/>
      <w:pgMar w:top="1080" w:right="1080" w:bottom="1080" w:left="108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0FDBD0" w14:textId="77777777" w:rsidR="00481523" w:rsidRDefault="00481523" w:rsidP="004E6D8E">
      <w:r>
        <w:separator/>
      </w:r>
    </w:p>
  </w:endnote>
  <w:endnote w:type="continuationSeparator" w:id="0">
    <w:p w14:paraId="45D75B22" w14:textId="77777777" w:rsidR="00481523" w:rsidRDefault="00481523" w:rsidP="004E6D8E">
      <w:r>
        <w:continuationSeparator/>
      </w:r>
    </w:p>
  </w:endnote>
  <w:endnote w:type="continuationNotice" w:id="1">
    <w:p w14:paraId="5229B939" w14:textId="77777777" w:rsidR="00481523" w:rsidRDefault="0048152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altName w:val="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0B4F6" w14:textId="22F121D5" w:rsidR="006B1297" w:rsidRPr="00D05767" w:rsidRDefault="002B7FA1" w:rsidP="00D05767">
    <w:pPr>
      <w:pStyle w:val="Footer"/>
      <w:tabs>
        <w:tab w:val="left" w:pos="8610"/>
      </w:tabs>
      <w:jc w:val="center"/>
      <w:rPr>
        <w:rFonts w:cstheme="minorHAnsi"/>
        <w:noProof/>
      </w:rPr>
    </w:pPr>
    <w:r>
      <w:rPr>
        <w:rFonts w:cstheme="minorHAnsi"/>
        <w:noProof/>
      </w:rPr>
      <w:t>2025</w:t>
    </w:r>
    <w:r w:rsidR="008D063B">
      <w:rPr>
        <w:rFonts w:cstheme="minorHAnsi"/>
        <w:noProof/>
      </w:rPr>
      <w:t xml:space="preserve"> </w:t>
    </w:r>
    <w:r w:rsidR="00D05767">
      <w:rPr>
        <w:rFonts w:cstheme="minorHAnsi"/>
        <w:noProof/>
      </w:rPr>
      <w:t>|</w:t>
    </w:r>
    <w:r w:rsidR="00D05767" w:rsidRPr="003073C0">
      <w:rPr>
        <w:rFonts w:cstheme="minorHAnsi"/>
        <w:noProof/>
      </w:rPr>
      <w:t xml:space="preserve"> SSI/SSDI Outreach, Access</w:t>
    </w:r>
    <w:r w:rsidR="00396C90">
      <w:rPr>
        <w:rFonts w:cstheme="minorHAnsi"/>
        <w:noProof/>
      </w:rPr>
      <w:t>,</w:t>
    </w:r>
    <w:r w:rsidR="00D05767" w:rsidRPr="003073C0">
      <w:rPr>
        <w:rFonts w:cstheme="minorHAnsi"/>
        <w:noProof/>
      </w:rPr>
      <w:t xml:space="preserve"> and Recovery (SOAR) Technical Assistance Center</w:t>
    </w:r>
    <w:r w:rsidR="00D05767">
      <w:rPr>
        <w:rFonts w:cstheme="minorHAnsi"/>
        <w:noProof/>
      </w:rPr>
      <w:t xml:space="preserve"> | </w:t>
    </w:r>
    <w:r w:rsidR="00D05767" w:rsidRPr="00D05767">
      <w:rPr>
        <w:rFonts w:cstheme="minorHAnsi"/>
        <w:b/>
        <w:bCs/>
        <w:noProof/>
      </w:rPr>
      <w:fldChar w:fldCharType="begin"/>
    </w:r>
    <w:r w:rsidR="00D05767" w:rsidRPr="00D05767">
      <w:rPr>
        <w:rFonts w:cstheme="minorHAnsi"/>
        <w:b/>
        <w:bCs/>
        <w:noProof/>
      </w:rPr>
      <w:instrText xml:space="preserve"> PAGE   \* MERGEFORMAT </w:instrText>
    </w:r>
    <w:r w:rsidR="00D05767" w:rsidRPr="00D05767">
      <w:rPr>
        <w:rFonts w:cstheme="minorHAnsi"/>
        <w:b/>
        <w:bCs/>
        <w:noProof/>
      </w:rPr>
      <w:fldChar w:fldCharType="separate"/>
    </w:r>
    <w:r w:rsidR="00D05767">
      <w:rPr>
        <w:rFonts w:cstheme="minorHAnsi"/>
        <w:b/>
        <w:bCs/>
        <w:noProof/>
      </w:rPr>
      <w:t>1</w:t>
    </w:r>
    <w:r w:rsidR="00D05767" w:rsidRPr="00D05767">
      <w:rPr>
        <w:rFonts w:cstheme="minorHAnsi"/>
        <w:b/>
        <w:b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02C64" w14:textId="6CB8228A" w:rsidR="00EA44A3" w:rsidRPr="00EA44A3" w:rsidRDefault="002B7FA1" w:rsidP="00D05767">
    <w:pPr>
      <w:pStyle w:val="Footer"/>
      <w:tabs>
        <w:tab w:val="left" w:pos="8610"/>
      </w:tabs>
      <w:jc w:val="center"/>
      <w:rPr>
        <w:rFonts w:cstheme="minorHAnsi"/>
        <w:noProof/>
      </w:rPr>
    </w:pPr>
    <w:r>
      <w:rPr>
        <w:rFonts w:cstheme="minorHAnsi"/>
        <w:noProof/>
      </w:rPr>
      <w:t>2025</w:t>
    </w:r>
    <w:r w:rsidR="00B06B77">
      <w:rPr>
        <w:rFonts w:cstheme="minorHAnsi"/>
        <w:noProof/>
      </w:rPr>
      <w:t xml:space="preserve"> </w:t>
    </w:r>
    <w:r w:rsidR="00EA44A3">
      <w:rPr>
        <w:rFonts w:cstheme="minorHAnsi"/>
        <w:noProof/>
      </w:rPr>
      <w:t>|</w:t>
    </w:r>
    <w:r w:rsidR="00EA44A3" w:rsidRPr="003073C0">
      <w:rPr>
        <w:rFonts w:cstheme="minorHAnsi"/>
        <w:noProof/>
      </w:rPr>
      <w:t xml:space="preserve"> SSI/SSDI Outreach, Access</w:t>
    </w:r>
    <w:r w:rsidR="00E103E2">
      <w:rPr>
        <w:rFonts w:cstheme="minorHAnsi"/>
        <w:noProof/>
      </w:rPr>
      <w:t>,</w:t>
    </w:r>
    <w:r w:rsidR="00EA44A3" w:rsidRPr="003073C0">
      <w:rPr>
        <w:rFonts w:cstheme="minorHAnsi"/>
        <w:noProof/>
      </w:rPr>
      <w:t xml:space="preserve"> and Recovery (SOAR) Technical Assistance Center</w:t>
    </w:r>
    <w:r w:rsidR="00D05767">
      <w:rPr>
        <w:rFonts w:cstheme="minorHAnsi"/>
        <w:noProof/>
      </w:rPr>
      <w:t xml:space="preserve"> | </w:t>
    </w:r>
    <w:r w:rsidR="00D05767" w:rsidRPr="00D05767">
      <w:rPr>
        <w:rFonts w:cstheme="minorHAnsi"/>
        <w:b/>
        <w:bCs/>
        <w:noProof/>
      </w:rPr>
      <w:fldChar w:fldCharType="begin"/>
    </w:r>
    <w:r w:rsidR="00D05767" w:rsidRPr="00D05767">
      <w:rPr>
        <w:rFonts w:cstheme="minorHAnsi"/>
        <w:b/>
        <w:bCs/>
        <w:noProof/>
      </w:rPr>
      <w:instrText xml:space="preserve"> PAGE   \* MERGEFORMAT </w:instrText>
    </w:r>
    <w:r w:rsidR="00D05767" w:rsidRPr="00D05767">
      <w:rPr>
        <w:rFonts w:cstheme="minorHAnsi"/>
        <w:b/>
        <w:bCs/>
        <w:noProof/>
      </w:rPr>
      <w:fldChar w:fldCharType="separate"/>
    </w:r>
    <w:r w:rsidR="00D05767" w:rsidRPr="00D05767">
      <w:rPr>
        <w:rFonts w:cstheme="minorHAnsi"/>
        <w:b/>
        <w:bCs/>
        <w:noProof/>
      </w:rPr>
      <w:t>1</w:t>
    </w:r>
    <w:r w:rsidR="00D05767" w:rsidRPr="00D05767">
      <w:rPr>
        <w:rFonts w:cstheme="minorHAnsi"/>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83EBD" w14:textId="77777777" w:rsidR="00481523" w:rsidRDefault="00481523" w:rsidP="004E6D8E">
      <w:r>
        <w:separator/>
      </w:r>
    </w:p>
  </w:footnote>
  <w:footnote w:type="continuationSeparator" w:id="0">
    <w:p w14:paraId="7667E218" w14:textId="77777777" w:rsidR="00481523" w:rsidRDefault="00481523" w:rsidP="004E6D8E">
      <w:r>
        <w:continuationSeparator/>
      </w:r>
    </w:p>
  </w:footnote>
  <w:footnote w:type="continuationNotice" w:id="1">
    <w:p w14:paraId="2D65C297" w14:textId="77777777" w:rsidR="00481523" w:rsidRDefault="0048152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B7636" w14:textId="04676EA0" w:rsidR="00BF6141" w:rsidRPr="00B25494" w:rsidRDefault="002E5822" w:rsidP="000D27E7">
    <w:pPr>
      <w:tabs>
        <w:tab w:val="left" w:pos="3990"/>
      </w:tabs>
      <w:rPr>
        <w:b/>
        <w:bCs/>
      </w:rPr>
    </w:pPr>
    <w:r>
      <w:rPr>
        <w:b/>
        <w:bCs/>
        <w:noProof/>
      </w:rPr>
      <w:drawing>
        <wp:anchor distT="0" distB="0" distL="114300" distR="114300" simplePos="0" relativeHeight="251658241" behindDoc="1" locked="0" layoutInCell="1" allowOverlap="1" wp14:anchorId="6EAB71DC" wp14:editId="50369724">
          <wp:simplePos x="0" y="0"/>
          <wp:positionH relativeFrom="margin">
            <wp:posOffset>7673148</wp:posOffset>
          </wp:positionH>
          <wp:positionV relativeFrom="paragraph">
            <wp:posOffset>-310515</wp:posOffset>
          </wp:positionV>
          <wp:extent cx="1441450" cy="568960"/>
          <wp:effectExtent l="0" t="0" r="6350" b="2540"/>
          <wp:wrapTight wrapText="bothSides">
            <wp:wrapPolygon edited="0">
              <wp:start x="0" y="0"/>
              <wp:lineTo x="0" y="20973"/>
              <wp:lineTo x="21410" y="20973"/>
              <wp:lineTo x="21410" y="0"/>
              <wp:lineTo x="0" y="0"/>
            </wp:wrapPolygon>
          </wp:wrapTight>
          <wp:docPr id="1283378434" name="Picture 12833784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441450" cy="568960"/>
                  </a:xfrm>
                  <a:prstGeom prst="rect">
                    <a:avLst/>
                  </a:prstGeom>
                </pic:spPr>
              </pic:pic>
            </a:graphicData>
          </a:graphic>
          <wp14:sizeRelH relativeFrom="page">
            <wp14:pctWidth>0</wp14:pctWidth>
          </wp14:sizeRelH>
          <wp14:sizeRelV relativeFrom="page">
            <wp14:pctHeight>0</wp14:pctHeight>
          </wp14:sizeRelV>
        </wp:anchor>
      </w:drawing>
    </w:r>
    <w:r w:rsidR="00DA23EB">
      <w:rPr>
        <w:b/>
        <w:bCs/>
        <w:noProof/>
      </w:rPr>
      <w:drawing>
        <wp:anchor distT="0" distB="0" distL="114300" distR="114300" simplePos="0" relativeHeight="251658240" behindDoc="1" locked="0" layoutInCell="1" allowOverlap="1" wp14:anchorId="63F9DC6E" wp14:editId="6D1792D9">
          <wp:simplePos x="0" y="0"/>
          <wp:positionH relativeFrom="column">
            <wp:posOffset>-366623</wp:posOffset>
          </wp:positionH>
          <wp:positionV relativeFrom="paragraph">
            <wp:posOffset>-272415</wp:posOffset>
          </wp:positionV>
          <wp:extent cx="1820174" cy="503076"/>
          <wp:effectExtent l="0" t="0" r="8890" b="0"/>
          <wp:wrapTight wrapText="bothSides">
            <wp:wrapPolygon edited="0">
              <wp:start x="904" y="0"/>
              <wp:lineTo x="0" y="3273"/>
              <wp:lineTo x="0" y="20455"/>
              <wp:lineTo x="1357" y="20455"/>
              <wp:lineTo x="1583" y="20455"/>
              <wp:lineTo x="2261" y="13909"/>
              <wp:lineTo x="21479" y="12273"/>
              <wp:lineTo x="21479" y="1636"/>
              <wp:lineTo x="8818" y="0"/>
              <wp:lineTo x="904" y="0"/>
            </wp:wrapPolygon>
          </wp:wrapTight>
          <wp:docPr id="1967248414" name="Picture 19672484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20174" cy="50307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1D00F" w14:textId="7F940CC6" w:rsidR="00C72C8D" w:rsidRPr="00612AB7" w:rsidRDefault="002D0B86" w:rsidP="00EC408E">
    <w:pPr>
      <w:pStyle w:val="Header"/>
      <w:tabs>
        <w:tab w:val="clear" w:pos="4680"/>
        <w:tab w:val="clear" w:pos="9360"/>
        <w:tab w:val="center" w:pos="5040"/>
        <w:tab w:val="left" w:pos="6345"/>
      </w:tabs>
      <w:jc w:val="right"/>
      <w:rPr>
        <w:sz w:val="12"/>
        <w:szCs w:val="12"/>
      </w:rPr>
    </w:pPr>
    <w:r>
      <w:rPr>
        <w:b/>
        <w:bCs/>
        <w:noProof/>
      </w:rPr>
      <w:drawing>
        <wp:anchor distT="0" distB="0" distL="114300" distR="114300" simplePos="0" relativeHeight="251658242" behindDoc="1" locked="0" layoutInCell="1" allowOverlap="1" wp14:anchorId="65DD8322" wp14:editId="116820DA">
          <wp:simplePos x="0" y="0"/>
          <wp:positionH relativeFrom="page">
            <wp:align>left</wp:align>
          </wp:positionH>
          <wp:positionV relativeFrom="paragraph">
            <wp:posOffset>-202019</wp:posOffset>
          </wp:positionV>
          <wp:extent cx="10067925" cy="952482"/>
          <wp:effectExtent l="0" t="0" r="0" b="635"/>
          <wp:wrapNone/>
          <wp:docPr id="1323159597" name="Picture 13231595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186229" cy="963674"/>
                  </a:xfrm>
                  <a:prstGeom prst="rect">
                    <a:avLst/>
                  </a:prstGeom>
                </pic:spPr>
              </pic:pic>
            </a:graphicData>
          </a:graphic>
          <wp14:sizeRelH relativeFrom="page">
            <wp14:pctWidth>0</wp14:pctWidth>
          </wp14:sizeRelH>
          <wp14:sizeRelV relativeFrom="page">
            <wp14:pctHeight>0</wp14:pctHeight>
          </wp14:sizeRelV>
        </wp:anchor>
      </w:drawing>
    </w:r>
    <w:r w:rsidR="00344A81">
      <w:rPr>
        <w:b/>
        <w:bCs/>
        <w:noProof/>
      </w:rPr>
      <mc:AlternateContent>
        <mc:Choice Requires="wps">
          <w:drawing>
            <wp:anchor distT="0" distB="0" distL="114300" distR="114300" simplePos="0" relativeHeight="251658243" behindDoc="0" locked="0" layoutInCell="1" allowOverlap="1" wp14:anchorId="1210C039" wp14:editId="42968CA3">
              <wp:simplePos x="0" y="0"/>
              <wp:positionH relativeFrom="margin">
                <wp:posOffset>-981075</wp:posOffset>
              </wp:positionH>
              <wp:positionV relativeFrom="paragraph">
                <wp:posOffset>-619125</wp:posOffset>
              </wp:positionV>
              <wp:extent cx="10363200" cy="466725"/>
              <wp:effectExtent l="19050" t="19050" r="19050" b="2857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363200" cy="466725"/>
                      </a:xfrm>
                      <a:prstGeom prst="rect">
                        <a:avLst/>
                      </a:prstGeom>
                      <a:solidFill>
                        <a:srgbClr val="1E384B"/>
                      </a:solidFill>
                      <a:ln w="28575">
                        <a:solidFill>
                          <a:srgbClr val="FFC92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997D84" id="Rectangle 1" o:spid="_x0000_s1026" alt="&quot;&quot;" style="position:absolute;margin-left:-77.25pt;margin-top:-48.75pt;width:816pt;height:36.7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v5DkQIAAJMFAAAOAAAAZHJzL2Uyb0RvYy54bWysVEtv2zAMvg/YfxB0X+24SZoGdYosXYYB&#10;RVusHXpWZCk2IIuapLz260vJj6QP7DAsB4UyyY/kJ5JX1/taka2wrgKd08FZSonQHIpKr3P662n5&#10;ZUKJ80wXTIEWOT0IR69nnz9d7cxUZFCCKoQlCKLddGdyWnpvpknieClq5s7ACI1KCbZmHq92nRSW&#10;7RC9VkmWpuNkB7YwFrhwDr/eNEo6i/hSCu7vpXTCE5VTzM3H08ZzFc5kdsWma8tMWfE2DfYPWdSs&#10;0hi0h7phnpGNrd5B1RW34ED6Mw51AlJWXMQasJpB+qaax5IZEWtBcpzpaXL/D5bfbR/Ng0UadsZN&#10;HYqhir20dfjH/Mg+knXoyRJ7Tzh+HKTn43N8Ako4Kofj8UU2CnQmR3djnf8uoCZByKnF14gkse2t&#10;841pZxKiOVBVsayUihe7Xi2UJVuGLzf4dj4Zfm3RX5kpTXY5zSaji1GEfqV0pxjL5eIym7zHwHyV&#10;xrSP9UfJH5QIeSj9U0hSFVhx1kQIrSn61BjnQvtBoypZIZqMRyn+umCdRyQnAgZkiZX22C1AZ9mA&#10;dNgNVa19cBWxs3vn9G+JNc69R4wM2vfOdaXBfgSgsKo2cmPfkdRQE1haQXF4sMRCM1fO8GWFT33L&#10;nH9gFgcJuwOXg7/HQyrAl4JWoqQE++ej78Ee+xu1lOxwMHPqfm+YFZSoHxo7/3IwHIZJjpfh6CLD&#10;iz3VrE41elMvIHQQriHDoxjsvepEaaF+xh0yD1FRxTTH2Dnl3naXhW8WBm4hLubzaIbTa5i/1Y+G&#10;B/DAamjlp/0zs6btd4+jcgfdELPpm7ZvbIOnhvnGg6ziTBx5bfnGyY+N026psFpO79HquEtnLwAA&#10;AP//AwBQSwMEFAAGAAgAAAAhAF3pXujhAAAADQEAAA8AAABkcnMvZG93bnJldi54bWxMj0FPwzAM&#10;he9I/IfISNy2dFPLWGk6IRCnTYINNIlb1pi2onHaJt3Kv8c9we3Z7+n5c7YZbSPO2PvakYLFPAKB&#10;VDhTU6ng4/1ldg/CB01GN45QwQ962OTXV5lOjbvQHs+HUAouIZ9qBVUIbSqlLyq02s9di8Tel+ut&#10;Djz2pTS9vnC5beQyiu6k1TXxhUq3+FRh8X0YrIL6+e013nWdibfdsD0WSbu3u0+lbm/GxwcQAcfw&#10;F4YJn9EhZ6aTG8h40SiYLZI44Syr9YrFFIlXkzrxahlHIPNM/v8i/wUAAP//AwBQSwECLQAUAAYA&#10;CAAAACEAtoM4kv4AAADhAQAAEwAAAAAAAAAAAAAAAAAAAAAAW0NvbnRlbnRfVHlwZXNdLnhtbFBL&#10;AQItABQABgAIAAAAIQA4/SH/1gAAAJQBAAALAAAAAAAAAAAAAAAAAC8BAABfcmVscy8ucmVsc1BL&#10;AQItABQABgAIAAAAIQAyrv5DkQIAAJMFAAAOAAAAAAAAAAAAAAAAAC4CAABkcnMvZTJvRG9jLnht&#10;bFBLAQItABQABgAIAAAAIQBd6V7o4QAAAA0BAAAPAAAAAAAAAAAAAAAAAOsEAABkcnMvZG93bnJl&#10;di54bWxQSwUGAAAAAAQABADzAAAA+QUAAAAA&#10;" fillcolor="#1e384b" strokecolor="#ffc928" strokeweight="2.25pt">
              <w10:wrap anchorx="margin"/>
            </v:rect>
          </w:pict>
        </mc:Fallback>
      </mc:AlternateContent>
    </w:r>
    <w:r w:rsidR="004405AD">
      <w:rPr>
        <w:b/>
        <w:bCs/>
        <w:noProof/>
      </w:rPr>
      <w:drawing>
        <wp:inline distT="0" distB="0" distL="0" distR="0" wp14:anchorId="5DF0F9E9" wp14:editId="00B0360B">
          <wp:extent cx="1900268" cy="533348"/>
          <wp:effectExtent l="0" t="0" r="5080" b="635"/>
          <wp:docPr id="836962916" name="Picture 836962916" descr="SOARWo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SOARWorks logo"/>
                  <pic:cNvPicPr/>
                </pic:nvPicPr>
                <pic:blipFill>
                  <a:blip r:embed="rId2">
                    <a:extLst>
                      <a:ext uri="{28A0092B-C50C-407E-A947-70E740481C1C}">
                        <a14:useLocalDpi xmlns:a14="http://schemas.microsoft.com/office/drawing/2010/main" val="0"/>
                      </a:ext>
                    </a:extLst>
                  </a:blip>
                  <a:stretch>
                    <a:fillRect/>
                  </a:stretch>
                </pic:blipFill>
                <pic:spPr>
                  <a:xfrm>
                    <a:off x="0" y="0"/>
                    <a:ext cx="1906931" cy="535218"/>
                  </a:xfrm>
                  <a:prstGeom prst="rect">
                    <a:avLst/>
                  </a:prstGeom>
                </pic:spPr>
              </pic:pic>
            </a:graphicData>
          </a:graphic>
        </wp:inline>
      </w:drawing>
    </w:r>
    <w:r w:rsidR="00BE22E8" w:rsidRPr="00AD4F1B">
      <w:rPr>
        <w:sz w:val="12"/>
        <w:szCs w:val="12"/>
      </w:rPr>
      <w:ptab w:relativeTo="margin" w:alignment="center" w:leader="none"/>
    </w:r>
    <w:r w:rsidR="00BE22E8" w:rsidRPr="00AD4F1B">
      <w:rPr>
        <w:sz w:val="12"/>
        <w:szCs w:val="12"/>
      </w:rPr>
      <w:ptab w:relativeTo="margin" w:alignment="right" w:leader="none"/>
    </w:r>
    <w:r w:rsidR="007D63E1">
      <w:rPr>
        <w:b/>
        <w:bCs/>
        <w:noProof/>
      </w:rPr>
      <w:drawing>
        <wp:inline distT="0" distB="0" distL="0" distR="0" wp14:anchorId="0315E1AC" wp14:editId="797F3443">
          <wp:extent cx="1420877" cy="479425"/>
          <wp:effectExtent l="0" t="0" r="8255" b="0"/>
          <wp:docPr id="1537814308" name="Picture 1537814308" descr="Substance Abuse and Mental Health Services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Substance Abuse and Mental Health Services Administration logo"/>
                  <pic:cNvPicPr/>
                </pic:nvPicPr>
                <pic:blipFill>
                  <a:blip r:embed="rId3">
                    <a:extLst>
                      <a:ext uri="{28A0092B-C50C-407E-A947-70E740481C1C}">
                        <a14:useLocalDpi xmlns:a14="http://schemas.microsoft.com/office/drawing/2010/main" val="0"/>
                      </a:ext>
                    </a:extLst>
                  </a:blip>
                  <a:stretch>
                    <a:fillRect/>
                  </a:stretch>
                </pic:blipFill>
                <pic:spPr>
                  <a:xfrm>
                    <a:off x="0" y="0"/>
                    <a:ext cx="1448169" cy="4886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B633FD"/>
    <w:multiLevelType w:val="hybridMultilevel"/>
    <w:tmpl w:val="F3EC2C6C"/>
    <w:lvl w:ilvl="0" w:tplc="A74A2F40">
      <w:start w:val="1"/>
      <w:numFmt w:val="bullet"/>
      <w:pStyle w:val="ListParagraph"/>
      <w:lvlText w:val=""/>
      <w:lvlJc w:val="left"/>
      <w:pPr>
        <w:ind w:left="720" w:hanging="360"/>
      </w:pPr>
      <w:rPr>
        <w:rFonts w:ascii="Symbol" w:hAnsi="Symbol" w:hint="default"/>
      </w:rPr>
    </w:lvl>
    <w:lvl w:ilvl="1" w:tplc="9A9CFE7C">
      <w:start w:val="1"/>
      <w:numFmt w:val="bullet"/>
      <w:lvlText w:val="o"/>
      <w:lvlJc w:val="left"/>
      <w:pPr>
        <w:ind w:left="1440" w:hanging="360"/>
      </w:pPr>
      <w:rPr>
        <w:rFonts w:ascii="Courier New" w:hAnsi="Courier New" w:cs="Courier New" w:hint="default"/>
      </w:rPr>
    </w:lvl>
    <w:lvl w:ilvl="2" w:tplc="E3888B82">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6382284">
    <w:abstractNumId w:val="0"/>
  </w:num>
  <w:num w:numId="2" w16cid:durableId="1200508462">
    <w:abstractNumId w:val="0"/>
  </w:num>
  <w:num w:numId="3" w16cid:durableId="1547637828">
    <w:abstractNumId w:val="0"/>
  </w:num>
  <w:num w:numId="4" w16cid:durableId="210641824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Y2NrM0szA2MjcwMDBX0lEKTi0uzszPAykwrgUAEzi+DCwAAAA="/>
  </w:docVars>
  <w:rsids>
    <w:rsidRoot w:val="00481523"/>
    <w:rsid w:val="00002875"/>
    <w:rsid w:val="00012CC6"/>
    <w:rsid w:val="00013C06"/>
    <w:rsid w:val="000228D7"/>
    <w:rsid w:val="00030F06"/>
    <w:rsid w:val="00034E0E"/>
    <w:rsid w:val="00036E1C"/>
    <w:rsid w:val="00054545"/>
    <w:rsid w:val="000732FF"/>
    <w:rsid w:val="00076A3E"/>
    <w:rsid w:val="00094CCC"/>
    <w:rsid w:val="000D05A8"/>
    <w:rsid w:val="000D27E7"/>
    <w:rsid w:val="000D67CA"/>
    <w:rsid w:val="000E514B"/>
    <w:rsid w:val="000F76A3"/>
    <w:rsid w:val="00106FD3"/>
    <w:rsid w:val="001101C1"/>
    <w:rsid w:val="001223FF"/>
    <w:rsid w:val="00122540"/>
    <w:rsid w:val="00127D23"/>
    <w:rsid w:val="00147F37"/>
    <w:rsid w:val="00153FD4"/>
    <w:rsid w:val="0016613D"/>
    <w:rsid w:val="001739A7"/>
    <w:rsid w:val="00175557"/>
    <w:rsid w:val="00184015"/>
    <w:rsid w:val="001A045C"/>
    <w:rsid w:val="001D06C6"/>
    <w:rsid w:val="001F02BC"/>
    <w:rsid w:val="0021345F"/>
    <w:rsid w:val="00254BBA"/>
    <w:rsid w:val="00273EFE"/>
    <w:rsid w:val="0028473C"/>
    <w:rsid w:val="00286D2C"/>
    <w:rsid w:val="002B7FA1"/>
    <w:rsid w:val="002D0B86"/>
    <w:rsid w:val="002D6E71"/>
    <w:rsid w:val="002E0739"/>
    <w:rsid w:val="002E23CC"/>
    <w:rsid w:val="002E3C33"/>
    <w:rsid w:val="002E5822"/>
    <w:rsid w:val="00301CB0"/>
    <w:rsid w:val="003073C0"/>
    <w:rsid w:val="0031023A"/>
    <w:rsid w:val="003248E1"/>
    <w:rsid w:val="0032680F"/>
    <w:rsid w:val="0033191D"/>
    <w:rsid w:val="003423B5"/>
    <w:rsid w:val="00342DE0"/>
    <w:rsid w:val="00344A81"/>
    <w:rsid w:val="00345CA6"/>
    <w:rsid w:val="00352E94"/>
    <w:rsid w:val="003774B3"/>
    <w:rsid w:val="00383DE4"/>
    <w:rsid w:val="0038636C"/>
    <w:rsid w:val="00393E11"/>
    <w:rsid w:val="003963CF"/>
    <w:rsid w:val="00396C90"/>
    <w:rsid w:val="003A138A"/>
    <w:rsid w:val="003A482B"/>
    <w:rsid w:val="003B067F"/>
    <w:rsid w:val="003B3F95"/>
    <w:rsid w:val="003B4223"/>
    <w:rsid w:val="003B63A7"/>
    <w:rsid w:val="003C773A"/>
    <w:rsid w:val="003C7EEE"/>
    <w:rsid w:val="003D29C2"/>
    <w:rsid w:val="003D5BC5"/>
    <w:rsid w:val="003E214F"/>
    <w:rsid w:val="003E7C21"/>
    <w:rsid w:val="004076E9"/>
    <w:rsid w:val="004116B9"/>
    <w:rsid w:val="00414C1F"/>
    <w:rsid w:val="00417DB2"/>
    <w:rsid w:val="004405AD"/>
    <w:rsid w:val="00443C1C"/>
    <w:rsid w:val="0044423E"/>
    <w:rsid w:val="004717D8"/>
    <w:rsid w:val="00481523"/>
    <w:rsid w:val="00484E76"/>
    <w:rsid w:val="00493BCE"/>
    <w:rsid w:val="00495109"/>
    <w:rsid w:val="004D3CB3"/>
    <w:rsid w:val="004E6D8E"/>
    <w:rsid w:val="005418D6"/>
    <w:rsid w:val="00543FBD"/>
    <w:rsid w:val="00545E0B"/>
    <w:rsid w:val="005500DA"/>
    <w:rsid w:val="0058761C"/>
    <w:rsid w:val="00594DFA"/>
    <w:rsid w:val="005B7553"/>
    <w:rsid w:val="005C44D0"/>
    <w:rsid w:val="005D3ECD"/>
    <w:rsid w:val="00612AB7"/>
    <w:rsid w:val="0062074A"/>
    <w:rsid w:val="006633DF"/>
    <w:rsid w:val="00684E3D"/>
    <w:rsid w:val="006A37F8"/>
    <w:rsid w:val="006B1297"/>
    <w:rsid w:val="006B22DC"/>
    <w:rsid w:val="006B5750"/>
    <w:rsid w:val="006E3E6E"/>
    <w:rsid w:val="006F34AE"/>
    <w:rsid w:val="006F6786"/>
    <w:rsid w:val="00702F15"/>
    <w:rsid w:val="00713283"/>
    <w:rsid w:val="00756FC7"/>
    <w:rsid w:val="0077662C"/>
    <w:rsid w:val="00783C54"/>
    <w:rsid w:val="00786955"/>
    <w:rsid w:val="00786A77"/>
    <w:rsid w:val="00792661"/>
    <w:rsid w:val="00797699"/>
    <w:rsid w:val="007D08F7"/>
    <w:rsid w:val="007D63E1"/>
    <w:rsid w:val="007E3046"/>
    <w:rsid w:val="007E7681"/>
    <w:rsid w:val="007F17A8"/>
    <w:rsid w:val="00816A25"/>
    <w:rsid w:val="00817210"/>
    <w:rsid w:val="0082264F"/>
    <w:rsid w:val="00841771"/>
    <w:rsid w:val="0084639B"/>
    <w:rsid w:val="008475D3"/>
    <w:rsid w:val="00850308"/>
    <w:rsid w:val="00873AE6"/>
    <w:rsid w:val="00873C9B"/>
    <w:rsid w:val="00873EBA"/>
    <w:rsid w:val="00890D00"/>
    <w:rsid w:val="008959C4"/>
    <w:rsid w:val="00897DDB"/>
    <w:rsid w:val="008C2DA3"/>
    <w:rsid w:val="008C4F30"/>
    <w:rsid w:val="008D063B"/>
    <w:rsid w:val="0091380F"/>
    <w:rsid w:val="00916CB3"/>
    <w:rsid w:val="00933997"/>
    <w:rsid w:val="00941B63"/>
    <w:rsid w:val="009739B1"/>
    <w:rsid w:val="009827FF"/>
    <w:rsid w:val="009867F5"/>
    <w:rsid w:val="00987319"/>
    <w:rsid w:val="009A0C84"/>
    <w:rsid w:val="009A2C61"/>
    <w:rsid w:val="009A3BED"/>
    <w:rsid w:val="009A5E0C"/>
    <w:rsid w:val="009B7917"/>
    <w:rsid w:val="009C5377"/>
    <w:rsid w:val="009D6E15"/>
    <w:rsid w:val="009E48F0"/>
    <w:rsid w:val="009E4F47"/>
    <w:rsid w:val="009F068B"/>
    <w:rsid w:val="00A05626"/>
    <w:rsid w:val="00A165A9"/>
    <w:rsid w:val="00A168DF"/>
    <w:rsid w:val="00A209F5"/>
    <w:rsid w:val="00A27655"/>
    <w:rsid w:val="00A904B1"/>
    <w:rsid w:val="00A91AAA"/>
    <w:rsid w:val="00AA7BA6"/>
    <w:rsid w:val="00AC2709"/>
    <w:rsid w:val="00AC7980"/>
    <w:rsid w:val="00AD3F5D"/>
    <w:rsid w:val="00AD4F1B"/>
    <w:rsid w:val="00AD723A"/>
    <w:rsid w:val="00AF2F04"/>
    <w:rsid w:val="00B04283"/>
    <w:rsid w:val="00B06B77"/>
    <w:rsid w:val="00B17D28"/>
    <w:rsid w:val="00B25494"/>
    <w:rsid w:val="00B463E6"/>
    <w:rsid w:val="00B6010A"/>
    <w:rsid w:val="00B642DA"/>
    <w:rsid w:val="00B9341A"/>
    <w:rsid w:val="00BA0D26"/>
    <w:rsid w:val="00BA4D03"/>
    <w:rsid w:val="00BB6E08"/>
    <w:rsid w:val="00BD4CB0"/>
    <w:rsid w:val="00BD670E"/>
    <w:rsid w:val="00BE22E8"/>
    <w:rsid w:val="00BF6141"/>
    <w:rsid w:val="00C1478F"/>
    <w:rsid w:val="00C23877"/>
    <w:rsid w:val="00C27734"/>
    <w:rsid w:val="00C34E62"/>
    <w:rsid w:val="00C72C8D"/>
    <w:rsid w:val="00C7495A"/>
    <w:rsid w:val="00C847C5"/>
    <w:rsid w:val="00C8526C"/>
    <w:rsid w:val="00C859A0"/>
    <w:rsid w:val="00CA642F"/>
    <w:rsid w:val="00CB37DD"/>
    <w:rsid w:val="00CC6ABB"/>
    <w:rsid w:val="00CD225C"/>
    <w:rsid w:val="00CE055B"/>
    <w:rsid w:val="00CE1C77"/>
    <w:rsid w:val="00CE7B40"/>
    <w:rsid w:val="00CF3624"/>
    <w:rsid w:val="00CF404E"/>
    <w:rsid w:val="00CF6656"/>
    <w:rsid w:val="00D05767"/>
    <w:rsid w:val="00D16958"/>
    <w:rsid w:val="00D27197"/>
    <w:rsid w:val="00D3189D"/>
    <w:rsid w:val="00D61420"/>
    <w:rsid w:val="00D66428"/>
    <w:rsid w:val="00D7241A"/>
    <w:rsid w:val="00D7479D"/>
    <w:rsid w:val="00D952BC"/>
    <w:rsid w:val="00D96868"/>
    <w:rsid w:val="00DA23EB"/>
    <w:rsid w:val="00DB2297"/>
    <w:rsid w:val="00DB4570"/>
    <w:rsid w:val="00DB6D9C"/>
    <w:rsid w:val="00DB7ECD"/>
    <w:rsid w:val="00DC20AD"/>
    <w:rsid w:val="00DC44A4"/>
    <w:rsid w:val="00DC636A"/>
    <w:rsid w:val="00DD3142"/>
    <w:rsid w:val="00E103E2"/>
    <w:rsid w:val="00E12D9B"/>
    <w:rsid w:val="00E174BB"/>
    <w:rsid w:val="00E228D4"/>
    <w:rsid w:val="00E25992"/>
    <w:rsid w:val="00E34C0B"/>
    <w:rsid w:val="00E37AF4"/>
    <w:rsid w:val="00E52E49"/>
    <w:rsid w:val="00E67FC1"/>
    <w:rsid w:val="00E704C9"/>
    <w:rsid w:val="00E71868"/>
    <w:rsid w:val="00E74419"/>
    <w:rsid w:val="00E76F89"/>
    <w:rsid w:val="00E80CAE"/>
    <w:rsid w:val="00E9409C"/>
    <w:rsid w:val="00EA44A3"/>
    <w:rsid w:val="00EC0412"/>
    <w:rsid w:val="00EC408E"/>
    <w:rsid w:val="00EC529C"/>
    <w:rsid w:val="00EC62D0"/>
    <w:rsid w:val="00EC6BCE"/>
    <w:rsid w:val="00ED24FF"/>
    <w:rsid w:val="00EE3A65"/>
    <w:rsid w:val="00EE5843"/>
    <w:rsid w:val="00F03075"/>
    <w:rsid w:val="00F15473"/>
    <w:rsid w:val="00F2221E"/>
    <w:rsid w:val="00F6465A"/>
    <w:rsid w:val="00F74E8C"/>
    <w:rsid w:val="00F77445"/>
    <w:rsid w:val="00FB3787"/>
    <w:rsid w:val="00FC0372"/>
    <w:rsid w:val="00FC17C7"/>
    <w:rsid w:val="00FC6BBE"/>
    <w:rsid w:val="00FD7109"/>
    <w:rsid w:val="1DECA517"/>
    <w:rsid w:val="32002D1E"/>
    <w:rsid w:val="404D0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69337"/>
  <w15:docId w15:val="{9FEE991A-B4E8-49C6-A042-8DA2A1314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D8E"/>
    <w:rPr>
      <w:sz w:val="22"/>
      <w:szCs w:val="22"/>
    </w:rPr>
  </w:style>
  <w:style w:type="paragraph" w:styleId="Heading1">
    <w:name w:val="heading 1"/>
    <w:basedOn w:val="Normal"/>
    <w:next w:val="Normal"/>
    <w:link w:val="Heading1Char"/>
    <w:autoRedefine/>
    <w:uiPriority w:val="9"/>
    <w:qFormat/>
    <w:rsid w:val="00AA7BA6"/>
    <w:pPr>
      <w:spacing w:before="240" w:after="0"/>
      <w:jc w:val="center"/>
      <w:outlineLvl w:val="0"/>
    </w:pPr>
    <w:rPr>
      <w:rFonts w:ascii="Tahoma" w:eastAsiaTheme="majorEastAsia" w:hAnsi="Tahoma" w:cs="Tahoma"/>
      <w:b/>
      <w:bCs/>
      <w:color w:val="1A6986"/>
      <w:spacing w:val="10"/>
      <w:sz w:val="32"/>
      <w:szCs w:val="36"/>
    </w:rPr>
  </w:style>
  <w:style w:type="paragraph" w:styleId="Heading2">
    <w:name w:val="heading 2"/>
    <w:next w:val="Normal"/>
    <w:link w:val="Heading2Char"/>
    <w:uiPriority w:val="9"/>
    <w:unhideWhenUsed/>
    <w:qFormat/>
    <w:rsid w:val="00C23877"/>
    <w:pPr>
      <w:pBdr>
        <w:left w:val="single" w:sz="18" w:space="4" w:color="FFC000" w:themeColor="accent4"/>
      </w:pBdr>
      <w:spacing w:after="0"/>
      <w:outlineLvl w:val="1"/>
    </w:pPr>
    <w:rPr>
      <w:rFonts w:ascii="Tahoma" w:hAnsi="Tahoma" w:cs="Tahoma"/>
      <w:b/>
      <w:bCs/>
      <w:color w:val="1A6986"/>
      <w:spacing w:val="15"/>
      <w:sz w:val="28"/>
      <w:szCs w:val="28"/>
    </w:rPr>
  </w:style>
  <w:style w:type="paragraph" w:styleId="Heading3">
    <w:name w:val="heading 3"/>
    <w:next w:val="Normal"/>
    <w:link w:val="Heading3Char"/>
    <w:uiPriority w:val="9"/>
    <w:unhideWhenUsed/>
    <w:qFormat/>
    <w:rsid w:val="00C23877"/>
    <w:pPr>
      <w:outlineLvl w:val="2"/>
    </w:pPr>
    <w:rPr>
      <w:rFonts w:ascii="Tahoma" w:hAnsi="Tahoma" w:cs="Tahoma"/>
      <w:b/>
      <w:bCs/>
      <w:color w:val="1E384B"/>
      <w:spacing w:val="15"/>
      <w:sz w:val="24"/>
      <w:szCs w:val="24"/>
    </w:rPr>
  </w:style>
  <w:style w:type="paragraph" w:styleId="Heading4">
    <w:name w:val="heading 4"/>
    <w:next w:val="Normal"/>
    <w:link w:val="Heading4Char"/>
    <w:uiPriority w:val="9"/>
    <w:unhideWhenUsed/>
    <w:qFormat/>
    <w:rsid w:val="00B04283"/>
    <w:pPr>
      <w:outlineLvl w:val="3"/>
    </w:pPr>
    <w:rPr>
      <w:rFonts w:ascii="Tahoma" w:hAnsi="Tahoma" w:cs="Tahoma"/>
      <w:color w:val="1E384B"/>
      <w:spacing w:val="15"/>
      <w:sz w:val="24"/>
      <w:szCs w:val="24"/>
    </w:rPr>
  </w:style>
  <w:style w:type="paragraph" w:styleId="Heading5">
    <w:name w:val="heading 5"/>
    <w:basedOn w:val="Normal"/>
    <w:next w:val="Normal"/>
    <w:link w:val="Heading5Char"/>
    <w:uiPriority w:val="9"/>
    <w:semiHidden/>
    <w:unhideWhenUsed/>
    <w:qFormat/>
    <w:rsid w:val="003B63A7"/>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3B63A7"/>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3B63A7"/>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3B63A7"/>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3B63A7"/>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1"/>
    <w:rsid w:val="002E23CC"/>
    <w:rPr>
      <w:rFonts w:ascii="Calibri" w:eastAsia="Calibri" w:hAnsi="Calibri"/>
    </w:rPr>
  </w:style>
  <w:style w:type="paragraph" w:customStyle="1" w:styleId="ColorfulList-Accent11">
    <w:name w:val="Colorful List - Accent 11"/>
    <w:basedOn w:val="Normal"/>
    <w:uiPriority w:val="34"/>
    <w:rsid w:val="002E23CC"/>
    <w:pPr>
      <w:ind w:left="720"/>
      <w:contextualSpacing/>
    </w:pPr>
  </w:style>
  <w:style w:type="paragraph" w:styleId="CommentText">
    <w:name w:val="annotation text"/>
    <w:basedOn w:val="Normal"/>
    <w:link w:val="CommentTextChar"/>
    <w:uiPriority w:val="99"/>
    <w:semiHidden/>
    <w:unhideWhenUsed/>
    <w:rsid w:val="002E23CC"/>
  </w:style>
  <w:style w:type="character" w:customStyle="1" w:styleId="CommentTextChar">
    <w:name w:val="Comment Text Char"/>
    <w:link w:val="CommentText"/>
    <w:uiPriority w:val="99"/>
    <w:semiHidden/>
    <w:rsid w:val="002E23CC"/>
    <w:rPr>
      <w:rFonts w:ascii="Calibri" w:eastAsia="Calibri" w:hAnsi="Calibri" w:cs="Times New Roman"/>
      <w:sz w:val="24"/>
      <w:szCs w:val="24"/>
    </w:rPr>
  </w:style>
  <w:style w:type="paragraph" w:styleId="Header">
    <w:name w:val="header"/>
    <w:basedOn w:val="Normal"/>
    <w:link w:val="HeaderChar"/>
    <w:uiPriority w:val="99"/>
    <w:unhideWhenUsed/>
    <w:rsid w:val="002E23CC"/>
    <w:pPr>
      <w:tabs>
        <w:tab w:val="center" w:pos="4680"/>
        <w:tab w:val="right" w:pos="9360"/>
      </w:tabs>
    </w:pPr>
  </w:style>
  <w:style w:type="character" w:customStyle="1" w:styleId="HeaderChar">
    <w:name w:val="Header Char"/>
    <w:link w:val="Header"/>
    <w:uiPriority w:val="99"/>
    <w:rsid w:val="002E23CC"/>
    <w:rPr>
      <w:rFonts w:ascii="Calibri" w:eastAsia="Calibri" w:hAnsi="Calibri" w:cs="Times New Roman"/>
      <w:sz w:val="24"/>
    </w:rPr>
  </w:style>
  <w:style w:type="paragraph" w:styleId="Footer">
    <w:name w:val="footer"/>
    <w:basedOn w:val="Normal"/>
    <w:link w:val="FooterChar"/>
    <w:uiPriority w:val="99"/>
    <w:qFormat/>
    <w:rsid w:val="002E23CC"/>
    <w:pPr>
      <w:tabs>
        <w:tab w:val="center" w:pos="4320"/>
        <w:tab w:val="right" w:pos="8640"/>
      </w:tabs>
    </w:pPr>
  </w:style>
  <w:style w:type="character" w:customStyle="1" w:styleId="FooterChar">
    <w:name w:val="Footer Char"/>
    <w:link w:val="Footer"/>
    <w:uiPriority w:val="99"/>
    <w:rsid w:val="002E23CC"/>
    <w:rPr>
      <w:rFonts w:ascii="Calibri" w:eastAsia="Calibri" w:hAnsi="Calibri" w:cs="Times New Roman"/>
      <w:sz w:val="24"/>
    </w:rPr>
  </w:style>
  <w:style w:type="character" w:styleId="CommentReference">
    <w:name w:val="annotation reference"/>
    <w:uiPriority w:val="99"/>
    <w:semiHidden/>
    <w:unhideWhenUsed/>
    <w:rsid w:val="002E23CC"/>
    <w:rPr>
      <w:sz w:val="18"/>
      <w:szCs w:val="18"/>
    </w:rPr>
  </w:style>
  <w:style w:type="paragraph" w:customStyle="1" w:styleId="RowHeading">
    <w:name w:val="Row Heading"/>
    <w:qFormat/>
    <w:rsid w:val="0021345F"/>
    <w:pPr>
      <w:spacing w:before="0" w:after="0" w:line="240" w:lineRule="auto"/>
      <w:jc w:val="right"/>
    </w:pPr>
    <w:rPr>
      <w:rFonts w:ascii="Calibri" w:hAnsi="Calibri"/>
      <w:color w:val="1E384B"/>
      <w:sz w:val="22"/>
      <w:szCs w:val="22"/>
    </w:rPr>
  </w:style>
  <w:style w:type="paragraph" w:customStyle="1" w:styleId="ColumnHeading">
    <w:name w:val="Column Heading"/>
    <w:next w:val="DataCell"/>
    <w:qFormat/>
    <w:rsid w:val="0021345F"/>
    <w:pPr>
      <w:spacing w:before="0" w:after="0" w:line="240" w:lineRule="auto"/>
      <w:jc w:val="right"/>
    </w:pPr>
    <w:rPr>
      <w:rFonts w:ascii="Calibri" w:hAnsi="Calibri"/>
      <w:bCs/>
      <w:color w:val="FFFFFF" w:themeColor="background1"/>
      <w:sz w:val="22"/>
      <w:szCs w:val="22"/>
    </w:rPr>
  </w:style>
  <w:style w:type="paragraph" w:styleId="Subtitle">
    <w:name w:val="Subtitle"/>
    <w:basedOn w:val="Normal"/>
    <w:next w:val="Normal"/>
    <w:link w:val="SubtitleChar"/>
    <w:uiPriority w:val="11"/>
    <w:qFormat/>
    <w:rsid w:val="00417DB2"/>
    <w:pPr>
      <w:spacing w:before="0" w:after="0" w:line="240" w:lineRule="auto"/>
      <w:jc w:val="center"/>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417DB2"/>
    <w:rPr>
      <w:caps/>
      <w:color w:val="595959" w:themeColor="text1" w:themeTint="A6"/>
      <w:spacing w:val="10"/>
      <w:sz w:val="21"/>
      <w:szCs w:val="21"/>
    </w:rPr>
  </w:style>
  <w:style w:type="character" w:styleId="Hyperlink">
    <w:name w:val="Hyperlink"/>
    <w:uiPriority w:val="99"/>
    <w:unhideWhenUsed/>
    <w:rsid w:val="002E23CC"/>
    <w:rPr>
      <w:color w:val="0563C1"/>
      <w:u w:val="single"/>
    </w:rPr>
  </w:style>
  <w:style w:type="character" w:styleId="FollowedHyperlink">
    <w:name w:val="FollowedHyperlink"/>
    <w:uiPriority w:val="99"/>
    <w:semiHidden/>
    <w:unhideWhenUsed/>
    <w:rsid w:val="002E23CC"/>
    <w:rPr>
      <w:color w:val="954F72"/>
      <w:u w:val="single"/>
    </w:rPr>
  </w:style>
  <w:style w:type="character" w:styleId="Strong">
    <w:name w:val="Strong"/>
    <w:uiPriority w:val="22"/>
    <w:qFormat/>
    <w:rsid w:val="003B63A7"/>
    <w:rPr>
      <w:b/>
      <w:bCs/>
    </w:rPr>
  </w:style>
  <w:style w:type="paragraph" w:styleId="CommentSubject">
    <w:name w:val="annotation subject"/>
    <w:basedOn w:val="CommentText"/>
    <w:next w:val="CommentText"/>
    <w:link w:val="CommentSubjectChar"/>
    <w:uiPriority w:val="99"/>
    <w:semiHidden/>
    <w:unhideWhenUsed/>
    <w:rsid w:val="002E23CC"/>
    <w:rPr>
      <w:b/>
      <w:bCs/>
    </w:rPr>
  </w:style>
  <w:style w:type="character" w:customStyle="1" w:styleId="CommentSubjectChar">
    <w:name w:val="Comment Subject Char"/>
    <w:link w:val="CommentSubject"/>
    <w:uiPriority w:val="99"/>
    <w:semiHidden/>
    <w:rsid w:val="002E23CC"/>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E23CC"/>
    <w:rPr>
      <w:rFonts w:ascii="Tahoma" w:hAnsi="Tahoma" w:cs="Tahoma"/>
      <w:sz w:val="16"/>
      <w:szCs w:val="16"/>
    </w:rPr>
  </w:style>
  <w:style w:type="character" w:customStyle="1" w:styleId="BalloonTextChar">
    <w:name w:val="Balloon Text Char"/>
    <w:link w:val="BalloonText"/>
    <w:uiPriority w:val="99"/>
    <w:semiHidden/>
    <w:rsid w:val="002E23CC"/>
    <w:rPr>
      <w:rFonts w:ascii="Tahoma" w:eastAsia="Calibri" w:hAnsi="Tahoma" w:cs="Tahoma"/>
      <w:sz w:val="16"/>
      <w:szCs w:val="16"/>
    </w:rPr>
  </w:style>
  <w:style w:type="paragraph" w:styleId="ListParagraph">
    <w:name w:val="List Paragraph"/>
    <w:basedOn w:val="Normal"/>
    <w:uiPriority w:val="34"/>
    <w:qFormat/>
    <w:rsid w:val="00A91AAA"/>
    <w:pPr>
      <w:numPr>
        <w:numId w:val="1"/>
      </w:numPr>
      <w:spacing w:before="0"/>
      <w:contextualSpacing/>
    </w:pPr>
  </w:style>
  <w:style w:type="character" w:customStyle="1" w:styleId="Heading2Char">
    <w:name w:val="Heading 2 Char"/>
    <w:basedOn w:val="DefaultParagraphFont"/>
    <w:link w:val="Heading2"/>
    <w:uiPriority w:val="9"/>
    <w:rsid w:val="00C23877"/>
    <w:rPr>
      <w:rFonts w:ascii="Tahoma" w:hAnsi="Tahoma" w:cs="Tahoma"/>
      <w:b/>
      <w:bCs/>
      <w:color w:val="1A6986"/>
      <w:spacing w:val="15"/>
      <w:sz w:val="28"/>
      <w:szCs w:val="28"/>
    </w:rPr>
  </w:style>
  <w:style w:type="character" w:customStyle="1" w:styleId="Heading1Char">
    <w:name w:val="Heading 1 Char"/>
    <w:basedOn w:val="DefaultParagraphFont"/>
    <w:link w:val="Heading1"/>
    <w:uiPriority w:val="9"/>
    <w:rsid w:val="00AA7BA6"/>
    <w:rPr>
      <w:rFonts w:ascii="Tahoma" w:eastAsiaTheme="majorEastAsia" w:hAnsi="Tahoma" w:cs="Tahoma"/>
      <w:b/>
      <w:bCs/>
      <w:color w:val="1A6986"/>
      <w:spacing w:val="10"/>
      <w:sz w:val="32"/>
      <w:szCs w:val="36"/>
    </w:rPr>
  </w:style>
  <w:style w:type="paragraph" w:styleId="FootnoteText">
    <w:name w:val="footnote text"/>
    <w:basedOn w:val="Normal"/>
    <w:link w:val="FootnoteTextChar"/>
    <w:uiPriority w:val="99"/>
    <w:semiHidden/>
    <w:unhideWhenUsed/>
    <w:rsid w:val="001101C1"/>
    <w:rPr>
      <w:rFonts w:ascii="Times New Roman" w:eastAsia="Times New Roman" w:hAnsi="Times New Roman"/>
    </w:rPr>
  </w:style>
  <w:style w:type="character" w:customStyle="1" w:styleId="FootnoteTextChar">
    <w:name w:val="Footnote Text Char"/>
    <w:basedOn w:val="DefaultParagraphFont"/>
    <w:link w:val="FootnoteText"/>
    <w:uiPriority w:val="99"/>
    <w:semiHidden/>
    <w:rsid w:val="001101C1"/>
    <w:rPr>
      <w:rFonts w:eastAsia="Times New Roman"/>
    </w:rPr>
  </w:style>
  <w:style w:type="character" w:styleId="FootnoteReference">
    <w:name w:val="footnote reference"/>
    <w:uiPriority w:val="99"/>
    <w:semiHidden/>
    <w:unhideWhenUsed/>
    <w:rsid w:val="001101C1"/>
    <w:rPr>
      <w:vertAlign w:val="superscript"/>
    </w:rPr>
  </w:style>
  <w:style w:type="character" w:customStyle="1" w:styleId="Heading3Char">
    <w:name w:val="Heading 3 Char"/>
    <w:basedOn w:val="DefaultParagraphFont"/>
    <w:link w:val="Heading3"/>
    <w:uiPriority w:val="9"/>
    <w:rsid w:val="00C23877"/>
    <w:rPr>
      <w:rFonts w:ascii="Tahoma" w:hAnsi="Tahoma" w:cs="Tahoma"/>
      <w:b/>
      <w:bCs/>
      <w:color w:val="1E384B"/>
      <w:spacing w:val="15"/>
      <w:sz w:val="24"/>
      <w:szCs w:val="24"/>
    </w:rPr>
  </w:style>
  <w:style w:type="character" w:customStyle="1" w:styleId="Heading4Char">
    <w:name w:val="Heading 4 Char"/>
    <w:basedOn w:val="DefaultParagraphFont"/>
    <w:link w:val="Heading4"/>
    <w:uiPriority w:val="9"/>
    <w:rsid w:val="00B04283"/>
    <w:rPr>
      <w:rFonts w:ascii="Tahoma" w:hAnsi="Tahoma" w:cs="Tahoma"/>
      <w:color w:val="1E384B"/>
      <w:spacing w:val="15"/>
      <w:sz w:val="24"/>
      <w:szCs w:val="24"/>
    </w:rPr>
  </w:style>
  <w:style w:type="character" w:customStyle="1" w:styleId="Heading5Char">
    <w:name w:val="Heading 5 Char"/>
    <w:basedOn w:val="DefaultParagraphFont"/>
    <w:link w:val="Heading5"/>
    <w:uiPriority w:val="9"/>
    <w:semiHidden/>
    <w:rsid w:val="003B63A7"/>
    <w:rPr>
      <w:caps/>
      <w:color w:val="2E74B5" w:themeColor="accent1" w:themeShade="BF"/>
      <w:spacing w:val="10"/>
    </w:rPr>
  </w:style>
  <w:style w:type="character" w:customStyle="1" w:styleId="Heading6Char">
    <w:name w:val="Heading 6 Char"/>
    <w:basedOn w:val="DefaultParagraphFont"/>
    <w:link w:val="Heading6"/>
    <w:uiPriority w:val="9"/>
    <w:semiHidden/>
    <w:rsid w:val="003B63A7"/>
    <w:rPr>
      <w:caps/>
      <w:color w:val="2E74B5" w:themeColor="accent1" w:themeShade="BF"/>
      <w:spacing w:val="10"/>
    </w:rPr>
  </w:style>
  <w:style w:type="character" w:customStyle="1" w:styleId="Heading7Char">
    <w:name w:val="Heading 7 Char"/>
    <w:basedOn w:val="DefaultParagraphFont"/>
    <w:link w:val="Heading7"/>
    <w:uiPriority w:val="9"/>
    <w:semiHidden/>
    <w:rsid w:val="003B63A7"/>
    <w:rPr>
      <w:caps/>
      <w:color w:val="2E74B5" w:themeColor="accent1" w:themeShade="BF"/>
      <w:spacing w:val="10"/>
    </w:rPr>
  </w:style>
  <w:style w:type="character" w:customStyle="1" w:styleId="Heading8Char">
    <w:name w:val="Heading 8 Char"/>
    <w:basedOn w:val="DefaultParagraphFont"/>
    <w:link w:val="Heading8"/>
    <w:uiPriority w:val="9"/>
    <w:semiHidden/>
    <w:rsid w:val="003B63A7"/>
    <w:rPr>
      <w:caps/>
      <w:spacing w:val="10"/>
      <w:sz w:val="18"/>
      <w:szCs w:val="18"/>
    </w:rPr>
  </w:style>
  <w:style w:type="character" w:customStyle="1" w:styleId="Heading9Char">
    <w:name w:val="Heading 9 Char"/>
    <w:basedOn w:val="DefaultParagraphFont"/>
    <w:link w:val="Heading9"/>
    <w:uiPriority w:val="9"/>
    <w:semiHidden/>
    <w:rsid w:val="003B63A7"/>
    <w:rPr>
      <w:i/>
      <w:iCs/>
      <w:caps/>
      <w:spacing w:val="10"/>
      <w:sz w:val="18"/>
      <w:szCs w:val="18"/>
    </w:rPr>
  </w:style>
  <w:style w:type="paragraph" w:styleId="Caption">
    <w:name w:val="caption"/>
    <w:basedOn w:val="Normal"/>
    <w:next w:val="Normal"/>
    <w:uiPriority w:val="35"/>
    <w:semiHidden/>
    <w:unhideWhenUsed/>
    <w:qFormat/>
    <w:rsid w:val="003B63A7"/>
    <w:rPr>
      <w:b/>
      <w:bCs/>
      <w:color w:val="2E74B5" w:themeColor="accent1" w:themeShade="BF"/>
      <w:sz w:val="16"/>
      <w:szCs w:val="16"/>
    </w:rPr>
  </w:style>
  <w:style w:type="character" w:styleId="Emphasis">
    <w:name w:val="Emphasis"/>
    <w:uiPriority w:val="20"/>
    <w:qFormat/>
    <w:rsid w:val="003B63A7"/>
    <w:rPr>
      <w:caps/>
      <w:color w:val="1F4D78" w:themeColor="accent1" w:themeShade="7F"/>
      <w:spacing w:val="5"/>
    </w:rPr>
  </w:style>
  <w:style w:type="paragraph" w:styleId="NoSpacing">
    <w:name w:val="No Spacing"/>
    <w:uiPriority w:val="1"/>
    <w:qFormat/>
    <w:rsid w:val="003B63A7"/>
    <w:pPr>
      <w:spacing w:after="0" w:line="240" w:lineRule="auto"/>
    </w:pPr>
  </w:style>
  <w:style w:type="paragraph" w:styleId="Quote">
    <w:name w:val="Quote"/>
    <w:basedOn w:val="Normal"/>
    <w:next w:val="Normal"/>
    <w:link w:val="QuoteChar"/>
    <w:uiPriority w:val="29"/>
    <w:qFormat/>
    <w:rsid w:val="003B63A7"/>
    <w:rPr>
      <w:i/>
      <w:iCs/>
      <w:sz w:val="24"/>
      <w:szCs w:val="24"/>
    </w:rPr>
  </w:style>
  <w:style w:type="character" w:customStyle="1" w:styleId="QuoteChar">
    <w:name w:val="Quote Char"/>
    <w:basedOn w:val="DefaultParagraphFont"/>
    <w:link w:val="Quote"/>
    <w:uiPriority w:val="29"/>
    <w:rsid w:val="003B63A7"/>
    <w:rPr>
      <w:i/>
      <w:iCs/>
      <w:sz w:val="24"/>
      <w:szCs w:val="24"/>
    </w:rPr>
  </w:style>
  <w:style w:type="paragraph" w:styleId="IntenseQuote">
    <w:name w:val="Intense Quote"/>
    <w:basedOn w:val="Normal"/>
    <w:next w:val="Normal"/>
    <w:link w:val="IntenseQuoteChar"/>
    <w:uiPriority w:val="30"/>
    <w:qFormat/>
    <w:rsid w:val="003B63A7"/>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3B63A7"/>
    <w:rPr>
      <w:color w:val="5B9BD5" w:themeColor="accent1"/>
      <w:sz w:val="24"/>
      <w:szCs w:val="24"/>
    </w:rPr>
  </w:style>
  <w:style w:type="character" w:styleId="SubtleEmphasis">
    <w:name w:val="Subtle Emphasis"/>
    <w:uiPriority w:val="19"/>
    <w:qFormat/>
    <w:rsid w:val="003B63A7"/>
    <w:rPr>
      <w:i/>
      <w:iCs/>
      <w:color w:val="1F4D78" w:themeColor="accent1" w:themeShade="7F"/>
    </w:rPr>
  </w:style>
  <w:style w:type="character" w:styleId="IntenseEmphasis">
    <w:name w:val="Intense Emphasis"/>
    <w:uiPriority w:val="21"/>
    <w:qFormat/>
    <w:rsid w:val="003B63A7"/>
    <w:rPr>
      <w:b/>
      <w:bCs/>
      <w:caps/>
      <w:color w:val="1F4D78" w:themeColor="accent1" w:themeShade="7F"/>
      <w:spacing w:val="10"/>
    </w:rPr>
  </w:style>
  <w:style w:type="character" w:styleId="SubtleReference">
    <w:name w:val="Subtle Reference"/>
    <w:uiPriority w:val="31"/>
    <w:qFormat/>
    <w:rsid w:val="003B63A7"/>
    <w:rPr>
      <w:b/>
      <w:bCs/>
      <w:color w:val="5B9BD5" w:themeColor="accent1"/>
    </w:rPr>
  </w:style>
  <w:style w:type="character" w:styleId="IntenseReference">
    <w:name w:val="Intense Reference"/>
    <w:uiPriority w:val="32"/>
    <w:qFormat/>
    <w:rsid w:val="003B63A7"/>
    <w:rPr>
      <w:b/>
      <w:bCs/>
      <w:i/>
      <w:iCs/>
      <w:caps/>
      <w:color w:val="5B9BD5" w:themeColor="accent1"/>
    </w:rPr>
  </w:style>
  <w:style w:type="character" w:styleId="BookTitle">
    <w:name w:val="Book Title"/>
    <w:uiPriority w:val="33"/>
    <w:qFormat/>
    <w:rsid w:val="003B63A7"/>
    <w:rPr>
      <w:b/>
      <w:bCs/>
      <w:i/>
      <w:iCs/>
      <w:spacing w:val="0"/>
    </w:rPr>
  </w:style>
  <w:style w:type="paragraph" w:styleId="TOCHeading">
    <w:name w:val="TOC Heading"/>
    <w:basedOn w:val="Heading1"/>
    <w:next w:val="Normal"/>
    <w:uiPriority w:val="39"/>
    <w:semiHidden/>
    <w:unhideWhenUsed/>
    <w:qFormat/>
    <w:rsid w:val="003B63A7"/>
    <w:pPr>
      <w:outlineLvl w:val="9"/>
    </w:pPr>
  </w:style>
  <w:style w:type="paragraph" w:customStyle="1" w:styleId="Abstract">
    <w:name w:val="Abstract"/>
    <w:basedOn w:val="Normal"/>
    <w:autoRedefine/>
    <w:qFormat/>
    <w:rsid w:val="00E34C0B"/>
    <w:pPr>
      <w:pBdr>
        <w:top w:val="single" w:sz="48" w:space="1" w:color="DFF2F9"/>
        <w:left w:val="single" w:sz="48" w:space="4" w:color="DFF2F9"/>
        <w:bottom w:val="single" w:sz="48" w:space="1" w:color="DFF2F9"/>
        <w:right w:val="single" w:sz="48" w:space="4" w:color="DFF2F9"/>
      </w:pBdr>
      <w:shd w:val="clear" w:color="auto" w:fill="DFF2F9"/>
      <w:spacing w:before="360" w:after="360"/>
    </w:pPr>
  </w:style>
  <w:style w:type="table" w:styleId="TableGrid">
    <w:name w:val="Table Grid"/>
    <w:basedOn w:val="TableNormal"/>
    <w:uiPriority w:val="59"/>
    <w:rsid w:val="00AC270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qFormat/>
    <w:rsid w:val="00B04283"/>
    <w:pPr>
      <w:jc w:val="center"/>
    </w:pPr>
    <w:rPr>
      <w:rFonts w:ascii="Tahoma" w:hAnsi="Tahoma" w:cs="Tahoma"/>
      <w:b/>
      <w:bCs/>
      <w:caps/>
      <w:color w:val="1A6986"/>
      <w:spacing w:val="15"/>
      <w:sz w:val="22"/>
      <w:szCs w:val="24"/>
    </w:rPr>
  </w:style>
  <w:style w:type="table" w:styleId="GridTable4-Accent1">
    <w:name w:val="Grid Table 4 Accent 1"/>
    <w:basedOn w:val="TableNormal"/>
    <w:uiPriority w:val="49"/>
    <w:rsid w:val="003B067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1">
    <w:name w:val="Grid Table 6 Colorful Accent 1"/>
    <w:basedOn w:val="TableNormal"/>
    <w:uiPriority w:val="51"/>
    <w:rsid w:val="003B067F"/>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
    <w:name w:val="List Table 1 Light"/>
    <w:basedOn w:val="TableNormal"/>
    <w:uiPriority w:val="46"/>
    <w:rsid w:val="00A168D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OARTableStyle1">
    <w:name w:val="SOAR Table Style 1"/>
    <w:basedOn w:val="TableNormal"/>
    <w:uiPriority w:val="99"/>
    <w:rsid w:val="00CF3624"/>
    <w:pPr>
      <w:spacing w:before="0" w:after="0" w:line="240" w:lineRule="auto"/>
    </w:pPr>
    <w:tblPr>
      <w:tblStyleRowBandSize w:val="1"/>
      <w:tblBorders>
        <w:top w:val="single" w:sz="4" w:space="0" w:color="D8F0F8"/>
        <w:left w:val="single" w:sz="4" w:space="0" w:color="D8F0F8"/>
        <w:bottom w:val="single" w:sz="4" w:space="0" w:color="D8F0F8"/>
        <w:right w:val="single" w:sz="4" w:space="0" w:color="D8F0F8"/>
        <w:insideH w:val="single" w:sz="4" w:space="0" w:color="D8F0F8"/>
        <w:insideV w:val="single" w:sz="4" w:space="0" w:color="D8F0F8"/>
      </w:tblBorders>
    </w:tblPr>
    <w:tcPr>
      <w:shd w:val="clear" w:color="auto" w:fill="auto"/>
    </w:tcPr>
    <w:tblStylePr w:type="firstRow">
      <w:rPr>
        <w:rFonts w:ascii="Calibri" w:hAnsi="Calibri"/>
        <w:b/>
        <w:i w:val="0"/>
        <w:color w:val="FFFFFF" w:themeColor="background1"/>
      </w:rPr>
      <w:tblPr/>
      <w:tcPr>
        <w:tcBorders>
          <w:top w:val="nil"/>
          <w:left w:val="nil"/>
          <w:bottom w:val="nil"/>
          <w:right w:val="nil"/>
          <w:insideH w:val="nil"/>
          <w:insideV w:val="single" w:sz="4" w:space="0" w:color="FFFFFF" w:themeColor="background1"/>
        </w:tcBorders>
        <w:shd w:val="clear" w:color="auto" w:fill="1A6986"/>
      </w:tcPr>
    </w:tblStylePr>
    <w:tblStylePr w:type="firstCol">
      <w:rPr>
        <w:rFonts w:ascii="Calibri" w:hAnsi="Calibri"/>
        <w:b/>
        <w:i w:val="0"/>
        <w:color w:val="1A6986"/>
      </w:rPr>
    </w:tblStylePr>
    <w:tblStylePr w:type="band1Horz">
      <w:tblPr/>
      <w:tcPr>
        <w:shd w:val="clear" w:color="auto" w:fill="D8F0F8"/>
      </w:tcPr>
    </w:tblStylePr>
  </w:style>
  <w:style w:type="paragraph" w:customStyle="1" w:styleId="DataCell">
    <w:name w:val="Data Cell"/>
    <w:qFormat/>
    <w:rsid w:val="0021345F"/>
    <w:pPr>
      <w:spacing w:before="0" w:after="0" w:line="240" w:lineRule="auto"/>
      <w:jc w:val="right"/>
    </w:pPr>
    <w:rPr>
      <w:sz w:val="22"/>
      <w:szCs w:val="22"/>
    </w:rPr>
  </w:style>
  <w:style w:type="paragraph" w:styleId="Revision">
    <w:name w:val="Revision"/>
    <w:hidden/>
    <w:uiPriority w:val="99"/>
    <w:semiHidden/>
    <w:rsid w:val="00816A25"/>
    <w:pPr>
      <w:spacing w:before="0"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odergren\Policy%20Research%20Associates%20Inc\SOAR%20-%20Documents\Admin\SOAR%20Handout%20Template%2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f1983df-aeaf-4222-b053-376ab4ecb4ed">
      <UserInfo>
        <DisplayName>Briela Tollisen</DisplayName>
        <AccountId>61</AccountId>
        <AccountType/>
      </UserInfo>
      <UserInfo>
        <DisplayName>Pam Heine</DisplayName>
        <AccountId>16</AccountId>
        <AccountType/>
      </UserInfo>
    </SharedWithUsers>
    <TaxCatchAll xmlns="df1983df-aeaf-4222-b053-376ab4ecb4ed" xsi:nil="true"/>
    <lcf76f155ced4ddcb4097134ff3c332f xmlns="7557eede-73b7-462b-a86f-b30f146a99f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5289471CE8F84E8D778B17645D3CE1" ma:contentTypeVersion="18" ma:contentTypeDescription="Create a new document." ma:contentTypeScope="" ma:versionID="cb99a9f2a4e1a484b724fc0065f91204">
  <xsd:schema xmlns:xsd="http://www.w3.org/2001/XMLSchema" xmlns:xs="http://www.w3.org/2001/XMLSchema" xmlns:p="http://schemas.microsoft.com/office/2006/metadata/properties" xmlns:ns2="7557eede-73b7-462b-a86f-b30f146a99f4" xmlns:ns3="df1983df-aeaf-4222-b053-376ab4ecb4ed" targetNamespace="http://schemas.microsoft.com/office/2006/metadata/properties" ma:root="true" ma:fieldsID="e28ffef56841609d67a5af1da2f7f5e3" ns2:_="" ns3:_="">
    <xsd:import namespace="7557eede-73b7-462b-a86f-b30f146a99f4"/>
    <xsd:import namespace="df1983df-aeaf-4222-b053-376ab4ecb4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7eede-73b7-462b-a86f-b30f146a99f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d396fbf-84ae-4ccc-b0ee-2e7811a3b7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1983df-aeaf-4222-b053-376ab4ecb4e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a83208-1c9d-48b0-beac-f484af9444f2}" ma:internalName="TaxCatchAll" ma:showField="CatchAllData" ma:web="df1983df-aeaf-4222-b053-376ab4ecb4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19B67-C879-4B4D-BBE1-2205A4AB65EE}">
  <ds:schemaRefs>
    <ds:schemaRef ds:uri="http://schemas.microsoft.com/sharepoint/v3/contenttype/forms"/>
  </ds:schemaRefs>
</ds:datastoreItem>
</file>

<file path=customXml/itemProps2.xml><?xml version="1.0" encoding="utf-8"?>
<ds:datastoreItem xmlns:ds="http://schemas.openxmlformats.org/officeDocument/2006/customXml" ds:itemID="{4A84FB67-3E25-4C62-B26B-336E77BAE4E8}">
  <ds:schemaRefs>
    <ds:schemaRef ds:uri="http://schemas.microsoft.com/office/2006/metadata/properties"/>
    <ds:schemaRef ds:uri="http://schemas.microsoft.com/office/infopath/2007/PartnerControls"/>
    <ds:schemaRef ds:uri="df1983df-aeaf-4222-b053-376ab4ecb4ed"/>
    <ds:schemaRef ds:uri="7557eede-73b7-462b-a86f-b30f146a99f4"/>
  </ds:schemaRefs>
</ds:datastoreItem>
</file>

<file path=customXml/itemProps3.xml><?xml version="1.0" encoding="utf-8"?>
<ds:datastoreItem xmlns:ds="http://schemas.openxmlformats.org/officeDocument/2006/customXml" ds:itemID="{C0FC878A-8F5C-4AE1-AA03-EA1B3414F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7eede-73b7-462b-a86f-b30f146a99f4"/>
    <ds:schemaRef ds:uri="df1983df-aeaf-4222-b053-376ab4ecb4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1C22B8-9133-47CC-A140-7481A8771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SOAR Handout Template 2023.dotx</Template>
  <TotalTime>10</TotalTime>
  <Pages>2</Pages>
  <Words>527</Words>
  <Characters>2836</Characters>
  <Application>Microsoft Office Word</Application>
  <DocSecurity>0</DocSecurity>
  <Lines>45</Lines>
  <Paragraphs>17</Paragraphs>
  <ScaleCrop>false</ScaleCrop>
  <HeadingPairs>
    <vt:vector size="2" baseType="variant">
      <vt:variant>
        <vt:lpstr>Title</vt:lpstr>
      </vt:variant>
      <vt:variant>
        <vt:i4>1</vt:i4>
      </vt:variant>
    </vt:vector>
  </HeadingPairs>
  <TitlesOfParts>
    <vt:vector size="1" baseType="lpstr">
      <vt:lpstr/>
    </vt:vector>
  </TitlesOfParts>
  <Company>Policy Research Associates, Inc.</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Suzy Sodergren</dc:creator>
  <cp:keywords>SSI; SSDI; Disability; Recovery</cp:keywords>
  <dc:description/>
  <cp:lastModifiedBy>Suzy Sodergren</cp:lastModifiedBy>
  <cp:revision>19</cp:revision>
  <dcterms:created xsi:type="dcterms:W3CDTF">2024-12-30T18:54:00Z</dcterms:created>
  <dcterms:modified xsi:type="dcterms:W3CDTF">2024-12-30T19:05:00Z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0x010100385289471CE8F84E8D778B17645D3CE1</vt:lpwstr>
  </property>
  <property fmtid="{D5CDD505-2E9C-101B-9397-08002B2CF9AE}" pid="3" name="GrammarlyDocumentId">
    <vt:lpwstr>712515504a2c1062f01e2265e99d2035595b6258b41f8dc5f9b066ee18793449</vt:lpwstr>
  </property>
  <property fmtid="{D5CDD505-2E9C-101B-9397-08002B2CF9AE}" pid="4" name="MediaServiceImageTags">
    <vt:lpwstr/>
  </property>
</Properties>
</file>