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94" w:rsidRDefault="004F199F" w:rsidP="008B284B">
      <w:pPr>
        <w:jc w:val="center"/>
        <w:rPr>
          <w:noProof/>
        </w:rPr>
      </w:pPr>
      <w:bookmarkStart w:id="0" w:name="_GoBack"/>
      <w:bookmarkEnd w:id="0"/>
      <w:r>
        <w:rPr>
          <w:noProof/>
        </w:rPr>
        <w:drawing>
          <wp:inline distT="0" distB="0" distL="0" distR="0">
            <wp:extent cx="5943600" cy="495300"/>
            <wp:effectExtent l="0" t="0" r="0" b="0"/>
            <wp:docPr id="1" name="Picture 5" title="VCU Work Incentives Planning and Assistance National Training and Data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95300"/>
                    </a:xfrm>
                    <a:prstGeom prst="rect">
                      <a:avLst/>
                    </a:prstGeom>
                    <a:noFill/>
                    <a:ln>
                      <a:noFill/>
                    </a:ln>
                  </pic:spPr>
                </pic:pic>
              </a:graphicData>
            </a:graphic>
          </wp:inline>
        </w:drawing>
      </w:r>
    </w:p>
    <w:p w:rsidR="008B284B" w:rsidRDefault="00250FD4" w:rsidP="00C41A82">
      <w:pPr>
        <w:pStyle w:val="Title"/>
        <w:rPr>
          <w:noProof/>
        </w:rPr>
      </w:pPr>
      <w:r>
        <w:rPr>
          <w:noProof/>
        </w:rPr>
        <w:t xml:space="preserve">A Quick Reference </w:t>
      </w:r>
      <w:r w:rsidR="006960BD">
        <w:rPr>
          <w:noProof/>
        </w:rPr>
        <w:t xml:space="preserve">Guide </w:t>
      </w:r>
      <w:r>
        <w:rPr>
          <w:noProof/>
        </w:rPr>
        <w:t xml:space="preserve">to Beneficiary Priority Groups and Urgency Levels </w:t>
      </w:r>
    </w:p>
    <w:p w:rsidR="008B284B" w:rsidRDefault="00250FD4" w:rsidP="00434BEC">
      <w:pPr>
        <w:pStyle w:val="Subtitle"/>
        <w:rPr>
          <w:noProof/>
        </w:rPr>
      </w:pPr>
      <w:r>
        <w:rPr>
          <w:noProof/>
        </w:rPr>
        <w:t>Jan</w:t>
      </w:r>
      <w:r w:rsidR="00516BBF">
        <w:rPr>
          <w:noProof/>
        </w:rPr>
        <w:t>u</w:t>
      </w:r>
      <w:r>
        <w:rPr>
          <w:noProof/>
        </w:rPr>
        <w:t>ary 2016</w:t>
      </w:r>
    </w:p>
    <w:p w:rsidR="00D951AD" w:rsidRDefault="00D951AD" w:rsidP="00D951AD">
      <w:pPr>
        <w:pStyle w:val="NormalWeb"/>
        <w:spacing w:before="0" w:beforeAutospacing="0" w:after="0" w:afterAutospacing="0" w:line="268" w:lineRule="auto"/>
        <w:rPr>
          <w:rFonts w:ascii="Calibri" w:hAnsi="Calibri"/>
          <w:b/>
        </w:rPr>
      </w:pPr>
      <w:r w:rsidRPr="00D951AD">
        <w:rPr>
          <w:rFonts w:ascii="Calibri" w:hAnsi="Calibri"/>
          <w:b/>
        </w:rPr>
        <w:t>Instructions</w:t>
      </w:r>
    </w:p>
    <w:p w:rsidR="00D951AD" w:rsidRPr="00D951AD" w:rsidRDefault="00D951AD" w:rsidP="00D951AD">
      <w:pPr>
        <w:pStyle w:val="NormalWeb"/>
        <w:spacing w:before="0" w:beforeAutospacing="0" w:after="0" w:afterAutospacing="0" w:line="268" w:lineRule="auto"/>
        <w:rPr>
          <w:rFonts w:ascii="Calibri" w:hAnsi="Calibri"/>
          <w:b/>
        </w:rPr>
      </w:pPr>
    </w:p>
    <w:p w:rsidR="00D951AD" w:rsidRDefault="00D951AD" w:rsidP="00D951AD">
      <w:pPr>
        <w:pStyle w:val="NormalWeb"/>
        <w:spacing w:before="0" w:beforeAutospacing="0" w:after="0" w:afterAutospacing="0" w:line="268" w:lineRule="auto"/>
        <w:rPr>
          <w:rFonts w:ascii="Calibri" w:hAnsi="Calibri"/>
        </w:rPr>
      </w:pPr>
      <w:r w:rsidRPr="00D951AD">
        <w:rPr>
          <w:rFonts w:ascii="Calibri" w:hAnsi="Calibri"/>
        </w:rPr>
        <w:t>In applying the following priorities, keep in mind that CWICs are still required to provide information and referral (I&amp;R) services to ANY eligible beneficiary who makes contact with the WIPA project.  Social Security developed the priority groups to help CWICs manage requests for individualized, intensive</w:t>
      </w:r>
      <w:r>
        <w:rPr>
          <w:rFonts w:ascii="Calibri" w:hAnsi="Calibri"/>
        </w:rPr>
        <w:t xml:space="preserve"> WIPA services.  Social Security does not intend for WIPA projects to use the priority groups to deny I&amp;R services to eligible beneficiaries who are a low priority for individualized services.  </w:t>
      </w:r>
      <w:r w:rsidRPr="00D951AD">
        <w:rPr>
          <w:rFonts w:ascii="Calibri" w:hAnsi="Calibri"/>
          <w:u w:val="single"/>
        </w:rPr>
        <w:t>Any eligible beneficiary who makes contact with a WIPA project should receive basic information and referral services based on presenting needs</w:t>
      </w:r>
      <w:r>
        <w:rPr>
          <w:rFonts w:ascii="Calibri" w:hAnsi="Calibri"/>
        </w:rPr>
        <w:t>.</w:t>
      </w:r>
    </w:p>
    <w:p w:rsidR="00D951AD" w:rsidRDefault="00D951AD" w:rsidP="00250FD4">
      <w:pPr>
        <w:pStyle w:val="NoSpacing"/>
        <w:rPr>
          <w:sz w:val="24"/>
          <w:szCs w:val="24"/>
          <w:u w:val="single"/>
        </w:rPr>
      </w:pPr>
    </w:p>
    <w:p w:rsidR="00F931EF" w:rsidRDefault="00F931EF" w:rsidP="00250FD4">
      <w:pPr>
        <w:pStyle w:val="NoSpacing"/>
        <w:rPr>
          <w:sz w:val="24"/>
          <w:szCs w:val="24"/>
          <w:u w:val="single"/>
        </w:rPr>
      </w:pPr>
    </w:p>
    <w:p w:rsidR="00250FD4" w:rsidRDefault="00250FD4" w:rsidP="00250FD4">
      <w:pPr>
        <w:pStyle w:val="NoSpacing"/>
        <w:rPr>
          <w:sz w:val="24"/>
          <w:szCs w:val="24"/>
        </w:rPr>
      </w:pPr>
      <w:r w:rsidRPr="00D951AD">
        <w:rPr>
          <w:b/>
          <w:sz w:val="24"/>
          <w:szCs w:val="24"/>
          <w:u w:val="single"/>
        </w:rPr>
        <w:t>Priority Group 1:</w:t>
      </w:r>
      <w:r w:rsidRPr="00250FD4">
        <w:rPr>
          <w:sz w:val="24"/>
          <w:szCs w:val="24"/>
        </w:rPr>
        <w:t xml:space="preserve"> Individuals who are currently working or engaging</w:t>
      </w:r>
      <w:r>
        <w:rPr>
          <w:sz w:val="24"/>
          <w:szCs w:val="24"/>
        </w:rPr>
        <w:t xml:space="preserve"> </w:t>
      </w:r>
      <w:r w:rsidRPr="00250FD4">
        <w:rPr>
          <w:sz w:val="24"/>
          <w:szCs w:val="24"/>
        </w:rPr>
        <w:t>in self-employment and have both a need for and interest in receiving</w:t>
      </w:r>
      <w:r>
        <w:rPr>
          <w:sz w:val="24"/>
          <w:szCs w:val="24"/>
        </w:rPr>
        <w:t xml:space="preserve"> </w:t>
      </w:r>
      <w:r w:rsidRPr="00250FD4">
        <w:rPr>
          <w:sz w:val="24"/>
          <w:szCs w:val="24"/>
        </w:rPr>
        <w:t>individualized work incentives planning and assistance services.</w:t>
      </w:r>
    </w:p>
    <w:p w:rsidR="00250FD4" w:rsidRDefault="00250FD4" w:rsidP="00250FD4">
      <w:pPr>
        <w:pStyle w:val="NoSpacing"/>
        <w:rPr>
          <w:sz w:val="24"/>
          <w:szCs w:val="24"/>
        </w:rPr>
      </w:pPr>
    </w:p>
    <w:p w:rsidR="00250FD4" w:rsidRDefault="00250FD4" w:rsidP="00250FD4">
      <w:pPr>
        <w:pStyle w:val="NoSpacing"/>
        <w:rPr>
          <w:sz w:val="24"/>
          <w:szCs w:val="24"/>
        </w:rPr>
      </w:pPr>
      <w:r w:rsidRPr="00250FD4">
        <w:rPr>
          <w:sz w:val="24"/>
          <w:szCs w:val="24"/>
        </w:rPr>
        <w:t>Within each priority</w:t>
      </w:r>
      <w:r>
        <w:rPr>
          <w:sz w:val="24"/>
          <w:szCs w:val="24"/>
        </w:rPr>
        <w:t xml:space="preserve"> </w:t>
      </w:r>
      <w:r w:rsidRPr="00250FD4">
        <w:rPr>
          <w:sz w:val="24"/>
          <w:szCs w:val="24"/>
        </w:rPr>
        <w:t>group, there will be certain beneficiaries who also present with “urgent”</w:t>
      </w:r>
      <w:r>
        <w:rPr>
          <w:sz w:val="24"/>
          <w:szCs w:val="24"/>
        </w:rPr>
        <w:t xml:space="preserve"> </w:t>
      </w:r>
      <w:r w:rsidRPr="00250FD4">
        <w:rPr>
          <w:sz w:val="24"/>
          <w:szCs w:val="24"/>
        </w:rPr>
        <w:t>needs — those that are the most time sensitive and would require immediate</w:t>
      </w:r>
      <w:r>
        <w:rPr>
          <w:sz w:val="24"/>
          <w:szCs w:val="24"/>
        </w:rPr>
        <w:t xml:space="preserve"> a</w:t>
      </w:r>
      <w:r w:rsidRPr="00250FD4">
        <w:rPr>
          <w:sz w:val="24"/>
          <w:szCs w:val="24"/>
        </w:rPr>
        <w:t>ttention. Beneficiaries in Priority Group 1 (employed beneficiaries) with the</w:t>
      </w:r>
      <w:r>
        <w:rPr>
          <w:sz w:val="24"/>
          <w:szCs w:val="24"/>
        </w:rPr>
        <w:t xml:space="preserve"> </w:t>
      </w:r>
      <w:r w:rsidRPr="00250FD4">
        <w:rPr>
          <w:b/>
          <w:sz w:val="24"/>
          <w:szCs w:val="24"/>
        </w:rPr>
        <w:t>most urgent needs</w:t>
      </w:r>
      <w:r w:rsidRPr="00250FD4">
        <w:rPr>
          <w:sz w:val="24"/>
          <w:szCs w:val="24"/>
        </w:rPr>
        <w:t xml:space="preserve"> include:</w:t>
      </w:r>
    </w:p>
    <w:p w:rsidR="00250FD4" w:rsidRPr="00250FD4" w:rsidRDefault="00250FD4" w:rsidP="00250FD4">
      <w:pPr>
        <w:pStyle w:val="NoSpacing"/>
        <w:rPr>
          <w:sz w:val="24"/>
          <w:szCs w:val="24"/>
        </w:rPr>
      </w:pPr>
    </w:p>
    <w:p w:rsidR="00250FD4" w:rsidRPr="00250FD4" w:rsidRDefault="00250FD4" w:rsidP="00250FD4">
      <w:pPr>
        <w:pStyle w:val="NoSpacing"/>
        <w:numPr>
          <w:ilvl w:val="0"/>
          <w:numId w:val="8"/>
        </w:numPr>
        <w:rPr>
          <w:sz w:val="24"/>
          <w:szCs w:val="24"/>
        </w:rPr>
      </w:pPr>
      <w:r w:rsidRPr="00250FD4">
        <w:rPr>
          <w:sz w:val="24"/>
          <w:szCs w:val="24"/>
        </w:rPr>
        <w:t>Beneficiaries who are working at a level that might result</w:t>
      </w:r>
      <w:r>
        <w:rPr>
          <w:sz w:val="24"/>
          <w:szCs w:val="24"/>
        </w:rPr>
        <w:t xml:space="preserve"> </w:t>
      </w:r>
      <w:r w:rsidRPr="00250FD4">
        <w:rPr>
          <w:sz w:val="24"/>
          <w:szCs w:val="24"/>
        </w:rPr>
        <w:t>in an overpayment of benefits. This would include Title</w:t>
      </w:r>
      <w:r>
        <w:rPr>
          <w:sz w:val="24"/>
          <w:szCs w:val="24"/>
        </w:rPr>
        <w:t xml:space="preserve"> </w:t>
      </w:r>
      <w:r w:rsidRPr="00250FD4">
        <w:rPr>
          <w:sz w:val="24"/>
          <w:szCs w:val="24"/>
        </w:rPr>
        <w:t>II beneficiaries who have earned income at or above the</w:t>
      </w:r>
      <w:r>
        <w:rPr>
          <w:sz w:val="24"/>
          <w:szCs w:val="24"/>
        </w:rPr>
        <w:t xml:space="preserve"> </w:t>
      </w:r>
      <w:r w:rsidRPr="00250FD4">
        <w:rPr>
          <w:sz w:val="24"/>
          <w:szCs w:val="24"/>
        </w:rPr>
        <w:t>current SGA guideline and SSI recipients with earnings</w:t>
      </w:r>
      <w:r>
        <w:rPr>
          <w:sz w:val="24"/>
          <w:szCs w:val="24"/>
        </w:rPr>
        <w:t xml:space="preserve"> </w:t>
      </w:r>
      <w:r w:rsidRPr="00250FD4">
        <w:rPr>
          <w:sz w:val="24"/>
          <w:szCs w:val="24"/>
        </w:rPr>
        <w:t>that would cause a reduction in SSI cash payments;</w:t>
      </w:r>
    </w:p>
    <w:p w:rsidR="00250FD4" w:rsidRPr="00250FD4" w:rsidRDefault="00250FD4" w:rsidP="00250FD4">
      <w:pPr>
        <w:pStyle w:val="NoSpacing"/>
        <w:numPr>
          <w:ilvl w:val="0"/>
          <w:numId w:val="8"/>
        </w:numPr>
        <w:rPr>
          <w:sz w:val="24"/>
          <w:szCs w:val="24"/>
        </w:rPr>
      </w:pPr>
      <w:r w:rsidRPr="00250FD4">
        <w:rPr>
          <w:sz w:val="24"/>
          <w:szCs w:val="24"/>
        </w:rPr>
        <w:t>Title II disability beneficiaries who are working at a</w:t>
      </w:r>
      <w:r>
        <w:rPr>
          <w:sz w:val="24"/>
          <w:szCs w:val="24"/>
        </w:rPr>
        <w:t xml:space="preserve"> </w:t>
      </w:r>
      <w:r w:rsidRPr="00250FD4">
        <w:rPr>
          <w:sz w:val="24"/>
          <w:szCs w:val="24"/>
        </w:rPr>
        <w:t>level that will result in the use of work incentives. This</w:t>
      </w:r>
      <w:r>
        <w:rPr>
          <w:sz w:val="24"/>
          <w:szCs w:val="24"/>
        </w:rPr>
        <w:t xml:space="preserve"> </w:t>
      </w:r>
      <w:r w:rsidRPr="00250FD4">
        <w:rPr>
          <w:sz w:val="24"/>
          <w:szCs w:val="24"/>
        </w:rPr>
        <w:t>would include individuals who have earnings above</w:t>
      </w:r>
      <w:r>
        <w:rPr>
          <w:sz w:val="24"/>
          <w:szCs w:val="24"/>
        </w:rPr>
        <w:t xml:space="preserve"> </w:t>
      </w:r>
      <w:r w:rsidRPr="00250FD4">
        <w:rPr>
          <w:sz w:val="24"/>
          <w:szCs w:val="24"/>
        </w:rPr>
        <w:t>the current TWP amount, but not at SGA level;</w:t>
      </w:r>
    </w:p>
    <w:p w:rsidR="00250FD4" w:rsidRPr="00250FD4" w:rsidRDefault="00250FD4" w:rsidP="00250FD4">
      <w:pPr>
        <w:pStyle w:val="NoSpacing"/>
        <w:numPr>
          <w:ilvl w:val="0"/>
          <w:numId w:val="8"/>
        </w:numPr>
        <w:rPr>
          <w:sz w:val="24"/>
          <w:szCs w:val="24"/>
        </w:rPr>
      </w:pPr>
      <w:r w:rsidRPr="00250FD4">
        <w:rPr>
          <w:sz w:val="24"/>
          <w:szCs w:val="24"/>
        </w:rPr>
        <w:t>Working beneficiaries who have encountered a problem</w:t>
      </w:r>
      <w:r>
        <w:rPr>
          <w:sz w:val="24"/>
          <w:szCs w:val="24"/>
        </w:rPr>
        <w:t xml:space="preserve"> </w:t>
      </w:r>
      <w:r w:rsidRPr="00250FD4">
        <w:rPr>
          <w:sz w:val="24"/>
          <w:szCs w:val="24"/>
        </w:rPr>
        <w:t>that might result in resignation, cutting back on hours,</w:t>
      </w:r>
      <w:r>
        <w:rPr>
          <w:sz w:val="24"/>
          <w:szCs w:val="24"/>
        </w:rPr>
        <w:t xml:space="preserve"> </w:t>
      </w:r>
      <w:r w:rsidRPr="00250FD4">
        <w:rPr>
          <w:sz w:val="24"/>
          <w:szCs w:val="24"/>
        </w:rPr>
        <w:t>or otherwise reducing earned income; and</w:t>
      </w:r>
    </w:p>
    <w:p w:rsidR="00250FD4" w:rsidRDefault="00250FD4" w:rsidP="00250FD4">
      <w:pPr>
        <w:pStyle w:val="NoSpacing"/>
        <w:numPr>
          <w:ilvl w:val="0"/>
          <w:numId w:val="8"/>
        </w:numPr>
        <w:rPr>
          <w:sz w:val="24"/>
          <w:szCs w:val="24"/>
        </w:rPr>
      </w:pPr>
      <w:r w:rsidRPr="00250FD4">
        <w:rPr>
          <w:sz w:val="24"/>
          <w:szCs w:val="24"/>
        </w:rPr>
        <w:t>Working beneficiaries considering a promotion, a second part</w:t>
      </w:r>
      <w:r>
        <w:rPr>
          <w:sz w:val="24"/>
          <w:szCs w:val="24"/>
        </w:rPr>
        <w:t>-</w:t>
      </w:r>
      <w:r w:rsidRPr="00250FD4">
        <w:rPr>
          <w:sz w:val="24"/>
          <w:szCs w:val="24"/>
        </w:rPr>
        <w:t>time</w:t>
      </w:r>
      <w:r>
        <w:rPr>
          <w:sz w:val="24"/>
          <w:szCs w:val="24"/>
        </w:rPr>
        <w:t xml:space="preserve"> </w:t>
      </w:r>
      <w:r w:rsidRPr="00250FD4">
        <w:rPr>
          <w:sz w:val="24"/>
          <w:szCs w:val="24"/>
        </w:rPr>
        <w:t xml:space="preserve">job, a job or career </w:t>
      </w:r>
      <w:r w:rsidR="004F199F">
        <w:rPr>
          <w:sz w:val="24"/>
          <w:szCs w:val="24"/>
        </w:rPr>
        <w:t>c</w:t>
      </w:r>
      <w:r w:rsidRPr="00250FD4">
        <w:rPr>
          <w:sz w:val="24"/>
          <w:szCs w:val="24"/>
        </w:rPr>
        <w:t>hange, or becoming self-employed.</w:t>
      </w:r>
    </w:p>
    <w:p w:rsidR="00250FD4" w:rsidRDefault="00250FD4" w:rsidP="00250FD4">
      <w:pPr>
        <w:pStyle w:val="NoSpacing"/>
        <w:ind w:left="720"/>
        <w:rPr>
          <w:sz w:val="24"/>
          <w:szCs w:val="24"/>
        </w:rPr>
      </w:pPr>
    </w:p>
    <w:p w:rsidR="00250FD4" w:rsidRDefault="00250FD4" w:rsidP="00250FD4">
      <w:pPr>
        <w:pStyle w:val="NoSpacing"/>
        <w:rPr>
          <w:sz w:val="24"/>
          <w:szCs w:val="24"/>
        </w:rPr>
      </w:pPr>
      <w:r w:rsidRPr="00250FD4">
        <w:rPr>
          <w:sz w:val="24"/>
          <w:szCs w:val="24"/>
        </w:rPr>
        <w:t xml:space="preserve">Beneficiaries in Priority Group 1 with </w:t>
      </w:r>
      <w:r>
        <w:rPr>
          <w:sz w:val="24"/>
          <w:szCs w:val="24"/>
        </w:rPr>
        <w:t xml:space="preserve">the </w:t>
      </w:r>
      <w:r w:rsidRPr="00250FD4">
        <w:rPr>
          <w:b/>
          <w:sz w:val="24"/>
          <w:szCs w:val="24"/>
        </w:rPr>
        <w:t>least urgent needs</w:t>
      </w:r>
      <w:r>
        <w:rPr>
          <w:sz w:val="24"/>
          <w:szCs w:val="24"/>
        </w:rPr>
        <w:t xml:space="preserve"> </w:t>
      </w:r>
      <w:r w:rsidRPr="00250FD4">
        <w:rPr>
          <w:sz w:val="24"/>
          <w:szCs w:val="24"/>
        </w:rPr>
        <w:t>(those</w:t>
      </w:r>
      <w:r>
        <w:rPr>
          <w:sz w:val="24"/>
          <w:szCs w:val="24"/>
        </w:rPr>
        <w:t xml:space="preserve"> </w:t>
      </w:r>
      <w:r w:rsidRPr="00250FD4">
        <w:rPr>
          <w:sz w:val="24"/>
          <w:szCs w:val="24"/>
        </w:rPr>
        <w:t>that aren’t time sensitive and wouldn’t need immediate attention) include:</w:t>
      </w:r>
    </w:p>
    <w:p w:rsidR="00250FD4" w:rsidRPr="00250FD4" w:rsidRDefault="00250FD4" w:rsidP="00250FD4">
      <w:pPr>
        <w:pStyle w:val="NoSpacing"/>
        <w:rPr>
          <w:sz w:val="24"/>
          <w:szCs w:val="24"/>
        </w:rPr>
      </w:pPr>
    </w:p>
    <w:p w:rsidR="00250FD4" w:rsidRPr="00250FD4" w:rsidRDefault="00250FD4" w:rsidP="00250FD4">
      <w:pPr>
        <w:pStyle w:val="NoSpacing"/>
        <w:numPr>
          <w:ilvl w:val="0"/>
          <w:numId w:val="8"/>
        </w:numPr>
        <w:rPr>
          <w:sz w:val="24"/>
          <w:szCs w:val="24"/>
        </w:rPr>
      </w:pPr>
      <w:r w:rsidRPr="00250FD4">
        <w:rPr>
          <w:sz w:val="24"/>
          <w:szCs w:val="24"/>
        </w:rPr>
        <w:t xml:space="preserve">Beneficiaries who are (1) working (or self-employed) at such a low level that no work incentives will be used and (2) who don’t have the ability or interest in working more. For a Title II disability beneficiary, this would qualify as earned income of less than the TWP amount (including less than 80 hours per month of work for Title II beneficiaries who are self-employed). For an SSI recipient, it would be earned income of less than $65 per month. </w:t>
      </w:r>
    </w:p>
    <w:p w:rsidR="00250FD4" w:rsidRDefault="00250FD4" w:rsidP="00250FD4">
      <w:pPr>
        <w:pStyle w:val="NoSpacing"/>
        <w:rPr>
          <w:sz w:val="24"/>
          <w:szCs w:val="24"/>
        </w:rPr>
      </w:pPr>
    </w:p>
    <w:p w:rsidR="00250FD4" w:rsidRPr="00250FD4" w:rsidRDefault="00250FD4" w:rsidP="00250FD4">
      <w:pPr>
        <w:pStyle w:val="NoSpacing"/>
        <w:rPr>
          <w:sz w:val="24"/>
          <w:szCs w:val="24"/>
        </w:rPr>
      </w:pPr>
      <w:r w:rsidRPr="00D951AD">
        <w:rPr>
          <w:b/>
          <w:sz w:val="24"/>
          <w:szCs w:val="24"/>
          <w:u w:val="single"/>
        </w:rPr>
        <w:t>Priority Group 2:</w:t>
      </w:r>
      <w:r w:rsidRPr="00250FD4">
        <w:rPr>
          <w:sz w:val="24"/>
          <w:szCs w:val="24"/>
        </w:rPr>
        <w:t xml:space="preserve"> Beneficiaries who are actively pursuing employment or</w:t>
      </w:r>
      <w:r>
        <w:rPr>
          <w:sz w:val="24"/>
          <w:szCs w:val="24"/>
        </w:rPr>
        <w:t xml:space="preserve"> </w:t>
      </w:r>
      <w:r w:rsidRPr="00250FD4">
        <w:rPr>
          <w:sz w:val="24"/>
          <w:szCs w:val="24"/>
        </w:rPr>
        <w:t>self-employment and who are interested in receiving work-related benefits</w:t>
      </w:r>
      <w:r>
        <w:rPr>
          <w:sz w:val="24"/>
          <w:szCs w:val="24"/>
        </w:rPr>
        <w:t xml:space="preserve"> </w:t>
      </w:r>
      <w:r w:rsidRPr="00250FD4">
        <w:rPr>
          <w:sz w:val="24"/>
          <w:szCs w:val="24"/>
        </w:rPr>
        <w:t>counseling. This group includes:</w:t>
      </w:r>
    </w:p>
    <w:p w:rsidR="00250FD4" w:rsidRPr="00250FD4" w:rsidRDefault="00250FD4" w:rsidP="00250FD4">
      <w:pPr>
        <w:pStyle w:val="NoSpacing"/>
        <w:rPr>
          <w:sz w:val="24"/>
          <w:szCs w:val="24"/>
        </w:rPr>
      </w:pPr>
    </w:p>
    <w:p w:rsidR="00250FD4" w:rsidRDefault="00250FD4" w:rsidP="00250FD4">
      <w:pPr>
        <w:pStyle w:val="NoSpacing"/>
        <w:numPr>
          <w:ilvl w:val="0"/>
          <w:numId w:val="6"/>
        </w:numPr>
        <w:rPr>
          <w:sz w:val="24"/>
          <w:szCs w:val="24"/>
        </w:rPr>
      </w:pPr>
      <w:r w:rsidRPr="00250FD4">
        <w:rPr>
          <w:sz w:val="24"/>
          <w:szCs w:val="24"/>
        </w:rPr>
        <w:t>Beneficiaries with a clear employment goal who are conducting</w:t>
      </w:r>
      <w:r>
        <w:rPr>
          <w:sz w:val="24"/>
          <w:szCs w:val="24"/>
        </w:rPr>
        <w:t xml:space="preserve"> </w:t>
      </w:r>
      <w:r w:rsidRPr="00250FD4">
        <w:rPr>
          <w:sz w:val="24"/>
          <w:szCs w:val="24"/>
        </w:rPr>
        <w:t>an active and regular job search. Active and regular job search</w:t>
      </w:r>
      <w:r>
        <w:rPr>
          <w:sz w:val="24"/>
          <w:szCs w:val="24"/>
        </w:rPr>
        <w:t xml:space="preserve"> </w:t>
      </w:r>
      <w:r w:rsidRPr="00250FD4">
        <w:rPr>
          <w:sz w:val="24"/>
          <w:szCs w:val="24"/>
        </w:rPr>
        <w:t>is defined as searching for job openings on at least a weekly</w:t>
      </w:r>
      <w:r>
        <w:rPr>
          <w:sz w:val="24"/>
          <w:szCs w:val="24"/>
        </w:rPr>
        <w:t xml:space="preserve"> </w:t>
      </w:r>
      <w:r w:rsidRPr="00250FD4">
        <w:rPr>
          <w:sz w:val="24"/>
          <w:szCs w:val="24"/>
        </w:rPr>
        <w:t>basis (using online job postings or other sources), submitting</w:t>
      </w:r>
      <w:r>
        <w:rPr>
          <w:sz w:val="24"/>
          <w:szCs w:val="24"/>
        </w:rPr>
        <w:t xml:space="preserve"> </w:t>
      </w:r>
      <w:r w:rsidRPr="00250FD4">
        <w:rPr>
          <w:sz w:val="24"/>
          <w:szCs w:val="24"/>
        </w:rPr>
        <w:t>applications or resumes, and participating in job interviews.</w:t>
      </w:r>
    </w:p>
    <w:p w:rsidR="00250FD4" w:rsidRPr="00250FD4" w:rsidRDefault="00250FD4" w:rsidP="00250FD4">
      <w:pPr>
        <w:pStyle w:val="NoSpacing"/>
        <w:rPr>
          <w:sz w:val="24"/>
          <w:szCs w:val="24"/>
        </w:rPr>
      </w:pPr>
    </w:p>
    <w:p w:rsidR="00250FD4" w:rsidRPr="0065486B" w:rsidRDefault="00250FD4" w:rsidP="00250FD4">
      <w:pPr>
        <w:pStyle w:val="NoSpacing"/>
        <w:numPr>
          <w:ilvl w:val="0"/>
          <w:numId w:val="5"/>
        </w:numPr>
        <w:rPr>
          <w:sz w:val="24"/>
          <w:szCs w:val="24"/>
        </w:rPr>
      </w:pPr>
      <w:r w:rsidRPr="00250FD4">
        <w:rPr>
          <w:sz w:val="24"/>
          <w:szCs w:val="24"/>
        </w:rPr>
        <w:t>Beneficiaries with a clear employment goal who have taken</w:t>
      </w:r>
      <w:r w:rsidRPr="0065486B">
        <w:rPr>
          <w:sz w:val="24"/>
          <w:szCs w:val="24"/>
        </w:rPr>
        <w:t xml:space="preserve"> </w:t>
      </w:r>
      <w:r w:rsidRPr="00250FD4">
        <w:rPr>
          <w:sz w:val="24"/>
          <w:szCs w:val="24"/>
        </w:rPr>
        <w:t>active steps to prepare for achieving that goal. Beneficiaries</w:t>
      </w:r>
      <w:r w:rsidRPr="0065486B">
        <w:rPr>
          <w:sz w:val="24"/>
          <w:szCs w:val="24"/>
        </w:rPr>
        <w:t xml:space="preserve"> </w:t>
      </w:r>
      <w:r w:rsidRPr="00250FD4">
        <w:rPr>
          <w:sz w:val="24"/>
          <w:szCs w:val="24"/>
        </w:rPr>
        <w:t>who have taken active steps to prepare for employment</w:t>
      </w:r>
      <w:r>
        <w:rPr>
          <w:sz w:val="24"/>
          <w:szCs w:val="24"/>
        </w:rPr>
        <w:t xml:space="preserve"> </w:t>
      </w:r>
      <w:r w:rsidRPr="00250FD4">
        <w:rPr>
          <w:sz w:val="24"/>
          <w:szCs w:val="24"/>
        </w:rPr>
        <w:t>or self-employment would include individuals who:</w:t>
      </w:r>
    </w:p>
    <w:p w:rsidR="00250FD4" w:rsidRPr="00250FD4" w:rsidRDefault="00250FD4" w:rsidP="00250FD4">
      <w:pPr>
        <w:pStyle w:val="NoSpacing"/>
        <w:rPr>
          <w:sz w:val="24"/>
          <w:szCs w:val="24"/>
        </w:rPr>
      </w:pPr>
    </w:p>
    <w:p w:rsidR="00250FD4" w:rsidRPr="00250FD4" w:rsidRDefault="00250FD4" w:rsidP="00250FD4">
      <w:pPr>
        <w:pStyle w:val="NoSpacing"/>
        <w:numPr>
          <w:ilvl w:val="0"/>
          <w:numId w:val="7"/>
        </w:numPr>
        <w:ind w:left="1440"/>
        <w:rPr>
          <w:sz w:val="24"/>
          <w:szCs w:val="24"/>
        </w:rPr>
      </w:pPr>
      <w:r w:rsidRPr="00250FD4">
        <w:rPr>
          <w:sz w:val="24"/>
          <w:szCs w:val="24"/>
        </w:rPr>
        <w:t>Have an approved PASS, a pending PASS, or are</w:t>
      </w:r>
      <w:r>
        <w:rPr>
          <w:sz w:val="24"/>
          <w:szCs w:val="24"/>
        </w:rPr>
        <w:t xml:space="preserve"> </w:t>
      </w:r>
      <w:r w:rsidRPr="00250FD4">
        <w:rPr>
          <w:sz w:val="24"/>
          <w:szCs w:val="24"/>
        </w:rPr>
        <w:t>good candidates for PASS development;</w:t>
      </w:r>
    </w:p>
    <w:p w:rsidR="00250FD4" w:rsidRPr="00250FD4" w:rsidRDefault="00250FD4" w:rsidP="00250FD4">
      <w:pPr>
        <w:pStyle w:val="NoSpacing"/>
        <w:numPr>
          <w:ilvl w:val="0"/>
          <w:numId w:val="7"/>
        </w:numPr>
        <w:ind w:left="1440"/>
        <w:rPr>
          <w:sz w:val="24"/>
          <w:szCs w:val="24"/>
        </w:rPr>
      </w:pPr>
      <w:r w:rsidRPr="00250FD4">
        <w:rPr>
          <w:sz w:val="24"/>
          <w:szCs w:val="24"/>
        </w:rPr>
        <w:t>Are participating in an education or training</w:t>
      </w:r>
      <w:r>
        <w:rPr>
          <w:sz w:val="24"/>
          <w:szCs w:val="24"/>
        </w:rPr>
        <w:t xml:space="preserve"> </w:t>
      </w:r>
      <w:r w:rsidRPr="00250FD4">
        <w:rPr>
          <w:sz w:val="24"/>
          <w:szCs w:val="24"/>
        </w:rPr>
        <w:t>program related to the employment goal;</w:t>
      </w:r>
    </w:p>
    <w:p w:rsidR="00250FD4" w:rsidRPr="00250FD4" w:rsidRDefault="00250FD4" w:rsidP="00250FD4">
      <w:pPr>
        <w:pStyle w:val="NoSpacing"/>
        <w:numPr>
          <w:ilvl w:val="0"/>
          <w:numId w:val="7"/>
        </w:numPr>
        <w:ind w:left="1440"/>
        <w:rPr>
          <w:sz w:val="24"/>
          <w:szCs w:val="24"/>
        </w:rPr>
      </w:pPr>
      <w:r w:rsidRPr="00250FD4">
        <w:rPr>
          <w:sz w:val="24"/>
          <w:szCs w:val="24"/>
        </w:rPr>
        <w:t>Have a Ticket assigned (or “in use”) with the State VR</w:t>
      </w:r>
      <w:r>
        <w:rPr>
          <w:sz w:val="24"/>
          <w:szCs w:val="24"/>
        </w:rPr>
        <w:t xml:space="preserve"> </w:t>
      </w:r>
      <w:r w:rsidRPr="00250FD4">
        <w:rPr>
          <w:sz w:val="24"/>
          <w:szCs w:val="24"/>
        </w:rPr>
        <w:t>Agency or an EN with a signed IPE/IWP and are actively</w:t>
      </w:r>
      <w:r>
        <w:rPr>
          <w:sz w:val="24"/>
          <w:szCs w:val="24"/>
        </w:rPr>
        <w:t xml:space="preserve"> </w:t>
      </w:r>
      <w:r w:rsidRPr="00250FD4">
        <w:rPr>
          <w:sz w:val="24"/>
          <w:szCs w:val="24"/>
        </w:rPr>
        <w:t>engaged in the services stipulated in the plan;</w:t>
      </w:r>
    </w:p>
    <w:p w:rsidR="00250FD4" w:rsidRDefault="00250FD4" w:rsidP="00250FD4">
      <w:pPr>
        <w:pStyle w:val="NoSpacing"/>
        <w:numPr>
          <w:ilvl w:val="0"/>
          <w:numId w:val="7"/>
        </w:numPr>
        <w:ind w:left="1440"/>
        <w:rPr>
          <w:sz w:val="24"/>
          <w:szCs w:val="24"/>
        </w:rPr>
      </w:pPr>
      <w:r w:rsidRPr="00250FD4">
        <w:rPr>
          <w:sz w:val="24"/>
          <w:szCs w:val="24"/>
        </w:rPr>
        <w:t>Are in the process of developing a business plan,</w:t>
      </w:r>
      <w:r>
        <w:rPr>
          <w:sz w:val="24"/>
          <w:szCs w:val="24"/>
        </w:rPr>
        <w:t xml:space="preserve"> </w:t>
      </w:r>
      <w:r w:rsidRPr="00250FD4">
        <w:rPr>
          <w:sz w:val="24"/>
          <w:szCs w:val="24"/>
        </w:rPr>
        <w:t>securing financing for business start-up, or otherwise</w:t>
      </w:r>
      <w:r>
        <w:rPr>
          <w:sz w:val="24"/>
          <w:szCs w:val="24"/>
        </w:rPr>
        <w:t xml:space="preserve"> </w:t>
      </w:r>
      <w:r w:rsidRPr="00250FD4">
        <w:rPr>
          <w:sz w:val="24"/>
          <w:szCs w:val="24"/>
        </w:rPr>
        <w:t>preparing to pursue the self-employment goal;</w:t>
      </w:r>
    </w:p>
    <w:p w:rsidR="00250FD4" w:rsidRPr="00250FD4" w:rsidRDefault="00250FD4" w:rsidP="00250FD4">
      <w:pPr>
        <w:pStyle w:val="NoSpacing"/>
        <w:numPr>
          <w:ilvl w:val="0"/>
          <w:numId w:val="7"/>
        </w:numPr>
        <w:ind w:left="1440"/>
        <w:rPr>
          <w:sz w:val="24"/>
          <w:szCs w:val="24"/>
        </w:rPr>
      </w:pPr>
      <w:r w:rsidRPr="00250FD4">
        <w:rPr>
          <w:sz w:val="24"/>
          <w:szCs w:val="24"/>
        </w:rPr>
        <w:t>Are particip</w:t>
      </w:r>
      <w:r>
        <w:rPr>
          <w:sz w:val="24"/>
          <w:szCs w:val="24"/>
        </w:rPr>
        <w:t>ating in a work-study program, on-the-job-training (O</w:t>
      </w:r>
      <w:r w:rsidRPr="00250FD4">
        <w:rPr>
          <w:sz w:val="24"/>
          <w:szCs w:val="24"/>
        </w:rPr>
        <w:t>JT</w:t>
      </w:r>
      <w:r>
        <w:rPr>
          <w:sz w:val="24"/>
          <w:szCs w:val="24"/>
        </w:rPr>
        <w:t>)</w:t>
      </w:r>
      <w:r w:rsidRPr="0065486B">
        <w:rPr>
          <w:sz w:val="24"/>
          <w:szCs w:val="24"/>
        </w:rPr>
        <w:t xml:space="preserve"> </w:t>
      </w:r>
      <w:r w:rsidRPr="00250FD4">
        <w:rPr>
          <w:sz w:val="24"/>
          <w:szCs w:val="24"/>
        </w:rPr>
        <w:t>opportunity, apprenticeship, paid or unpaid</w:t>
      </w:r>
      <w:r w:rsidRPr="0065486B">
        <w:rPr>
          <w:sz w:val="24"/>
          <w:szCs w:val="24"/>
        </w:rPr>
        <w:t xml:space="preserve"> </w:t>
      </w:r>
      <w:r w:rsidRPr="00250FD4">
        <w:rPr>
          <w:sz w:val="24"/>
          <w:szCs w:val="24"/>
        </w:rPr>
        <w:t>internship, or other job preparation program.</w:t>
      </w:r>
    </w:p>
    <w:p w:rsidR="00250FD4" w:rsidRDefault="00250FD4" w:rsidP="00250FD4">
      <w:pPr>
        <w:pStyle w:val="NoSpacing"/>
        <w:rPr>
          <w:sz w:val="24"/>
          <w:szCs w:val="24"/>
        </w:rPr>
      </w:pPr>
    </w:p>
    <w:p w:rsidR="00250FD4" w:rsidRPr="00250FD4" w:rsidRDefault="00C937F3" w:rsidP="00250FD4">
      <w:pPr>
        <w:pStyle w:val="NoSpacing"/>
        <w:ind w:left="720"/>
        <w:rPr>
          <w:sz w:val="24"/>
          <w:szCs w:val="24"/>
        </w:rPr>
      </w:pPr>
      <w:r>
        <w:rPr>
          <w:b/>
          <w:sz w:val="24"/>
          <w:szCs w:val="24"/>
        </w:rPr>
        <w:t xml:space="preserve">NOTE: </w:t>
      </w:r>
      <w:r w:rsidR="00250FD4" w:rsidRPr="00250FD4">
        <w:rPr>
          <w:sz w:val="24"/>
          <w:szCs w:val="24"/>
        </w:rPr>
        <w:t xml:space="preserve"> In order to be a member of Priority Group 2, a</w:t>
      </w:r>
      <w:r w:rsidR="00250FD4">
        <w:rPr>
          <w:sz w:val="24"/>
          <w:szCs w:val="24"/>
        </w:rPr>
        <w:t xml:space="preserve"> </w:t>
      </w:r>
      <w:r w:rsidR="00250FD4" w:rsidRPr="00250FD4">
        <w:rPr>
          <w:sz w:val="24"/>
          <w:szCs w:val="24"/>
        </w:rPr>
        <w:t>beneficiary must have a clear employment or self-employment goal.</w:t>
      </w:r>
      <w:r w:rsidR="00250FD4">
        <w:rPr>
          <w:sz w:val="24"/>
          <w:szCs w:val="24"/>
        </w:rPr>
        <w:t xml:space="preserve"> </w:t>
      </w:r>
      <w:r w:rsidR="00250FD4" w:rsidRPr="00250FD4">
        <w:rPr>
          <w:sz w:val="24"/>
          <w:szCs w:val="24"/>
        </w:rPr>
        <w:t>If the beneficiary needs assistance with career exploration, he or she</w:t>
      </w:r>
      <w:r w:rsidR="00250FD4">
        <w:rPr>
          <w:sz w:val="24"/>
          <w:szCs w:val="24"/>
        </w:rPr>
        <w:t xml:space="preserve"> </w:t>
      </w:r>
      <w:r w:rsidR="00250FD4" w:rsidRPr="00250FD4">
        <w:rPr>
          <w:sz w:val="24"/>
          <w:szCs w:val="24"/>
        </w:rPr>
        <w:t>wouldn’t meet the criteria for this group.</w:t>
      </w:r>
    </w:p>
    <w:p w:rsidR="00250FD4" w:rsidRDefault="00250FD4" w:rsidP="00250FD4">
      <w:pPr>
        <w:pStyle w:val="NoSpacing"/>
        <w:rPr>
          <w:sz w:val="24"/>
          <w:szCs w:val="24"/>
        </w:rPr>
      </w:pPr>
    </w:p>
    <w:p w:rsidR="00250FD4" w:rsidRDefault="00250FD4" w:rsidP="00250FD4">
      <w:pPr>
        <w:pStyle w:val="NoSpacing"/>
        <w:rPr>
          <w:sz w:val="24"/>
          <w:szCs w:val="24"/>
        </w:rPr>
      </w:pPr>
      <w:r w:rsidRPr="00250FD4">
        <w:rPr>
          <w:sz w:val="24"/>
          <w:szCs w:val="24"/>
        </w:rPr>
        <w:t>Within Priority Group 2 (individuals who are actively pursuing employment),</w:t>
      </w:r>
      <w:r>
        <w:rPr>
          <w:sz w:val="24"/>
          <w:szCs w:val="24"/>
        </w:rPr>
        <w:t xml:space="preserve"> </w:t>
      </w:r>
      <w:r w:rsidRPr="00250FD4">
        <w:rPr>
          <w:sz w:val="24"/>
          <w:szCs w:val="24"/>
        </w:rPr>
        <w:t xml:space="preserve">beneficiaries with the </w:t>
      </w:r>
      <w:r w:rsidRPr="00250FD4">
        <w:rPr>
          <w:b/>
          <w:sz w:val="24"/>
          <w:szCs w:val="24"/>
        </w:rPr>
        <w:t>most urgent needs</w:t>
      </w:r>
      <w:r w:rsidRPr="00250FD4">
        <w:rPr>
          <w:sz w:val="24"/>
          <w:szCs w:val="24"/>
        </w:rPr>
        <w:t xml:space="preserve"> include:</w:t>
      </w:r>
    </w:p>
    <w:p w:rsidR="00250FD4" w:rsidRPr="00250FD4" w:rsidRDefault="00250FD4" w:rsidP="00250FD4">
      <w:pPr>
        <w:pStyle w:val="NoSpacing"/>
        <w:rPr>
          <w:sz w:val="24"/>
          <w:szCs w:val="24"/>
        </w:rPr>
      </w:pPr>
    </w:p>
    <w:p w:rsidR="00250FD4" w:rsidRPr="00250FD4" w:rsidRDefault="00250FD4" w:rsidP="00250FD4">
      <w:pPr>
        <w:pStyle w:val="NoSpacing"/>
        <w:numPr>
          <w:ilvl w:val="0"/>
          <w:numId w:val="8"/>
        </w:numPr>
        <w:rPr>
          <w:sz w:val="24"/>
          <w:szCs w:val="24"/>
        </w:rPr>
      </w:pPr>
      <w:r w:rsidRPr="00250FD4">
        <w:rPr>
          <w:sz w:val="24"/>
          <w:szCs w:val="24"/>
        </w:rPr>
        <w:t>Beneficiaries with one or more job offers pending who require</w:t>
      </w:r>
      <w:r>
        <w:rPr>
          <w:sz w:val="24"/>
          <w:szCs w:val="24"/>
        </w:rPr>
        <w:t xml:space="preserve"> </w:t>
      </w:r>
      <w:r w:rsidRPr="00250FD4">
        <w:rPr>
          <w:sz w:val="24"/>
          <w:szCs w:val="24"/>
        </w:rPr>
        <w:t>WIPA services in order to make an employment decision;</w:t>
      </w:r>
    </w:p>
    <w:p w:rsidR="00250FD4" w:rsidRPr="00250FD4" w:rsidRDefault="00250FD4" w:rsidP="00250FD4">
      <w:pPr>
        <w:pStyle w:val="NoSpacing"/>
        <w:numPr>
          <w:ilvl w:val="0"/>
          <w:numId w:val="8"/>
        </w:numPr>
        <w:rPr>
          <w:sz w:val="24"/>
          <w:szCs w:val="24"/>
        </w:rPr>
      </w:pPr>
      <w:r w:rsidRPr="00250FD4">
        <w:rPr>
          <w:sz w:val="24"/>
          <w:szCs w:val="24"/>
        </w:rPr>
        <w:t>Beneficiaries who are actively using a work incentive</w:t>
      </w:r>
      <w:r>
        <w:rPr>
          <w:sz w:val="24"/>
          <w:szCs w:val="24"/>
        </w:rPr>
        <w:t xml:space="preserve"> </w:t>
      </w:r>
      <w:r w:rsidRPr="00250FD4">
        <w:rPr>
          <w:sz w:val="24"/>
          <w:szCs w:val="24"/>
        </w:rPr>
        <w:t>to support work preparation efforts and require</w:t>
      </w:r>
      <w:r>
        <w:rPr>
          <w:sz w:val="24"/>
          <w:szCs w:val="24"/>
        </w:rPr>
        <w:t xml:space="preserve"> </w:t>
      </w:r>
      <w:r w:rsidRPr="00250FD4">
        <w:rPr>
          <w:sz w:val="24"/>
          <w:szCs w:val="24"/>
        </w:rPr>
        <w:t>assistance in managing or resolving issues;</w:t>
      </w:r>
    </w:p>
    <w:p w:rsidR="00250FD4" w:rsidRPr="00250FD4" w:rsidRDefault="00250FD4" w:rsidP="00250FD4">
      <w:pPr>
        <w:pStyle w:val="NoSpacing"/>
        <w:numPr>
          <w:ilvl w:val="0"/>
          <w:numId w:val="8"/>
        </w:numPr>
        <w:rPr>
          <w:sz w:val="24"/>
          <w:szCs w:val="24"/>
        </w:rPr>
      </w:pPr>
      <w:r w:rsidRPr="00250FD4">
        <w:rPr>
          <w:sz w:val="24"/>
          <w:szCs w:val="24"/>
        </w:rPr>
        <w:t>Beneficiaries with an employment (or self-employment)</w:t>
      </w:r>
      <w:r>
        <w:rPr>
          <w:sz w:val="24"/>
          <w:szCs w:val="24"/>
        </w:rPr>
        <w:t xml:space="preserve"> </w:t>
      </w:r>
      <w:r w:rsidRPr="00250FD4">
        <w:rPr>
          <w:sz w:val="24"/>
          <w:szCs w:val="24"/>
        </w:rPr>
        <w:t>goal that requires the purchase of items or services</w:t>
      </w:r>
      <w:r>
        <w:rPr>
          <w:sz w:val="24"/>
          <w:szCs w:val="24"/>
        </w:rPr>
        <w:t xml:space="preserve"> </w:t>
      </w:r>
      <w:r w:rsidRPr="00250FD4">
        <w:rPr>
          <w:sz w:val="24"/>
          <w:szCs w:val="24"/>
        </w:rPr>
        <w:t>and who may be an appropriate candidate for PASS</w:t>
      </w:r>
      <w:r>
        <w:rPr>
          <w:sz w:val="24"/>
          <w:szCs w:val="24"/>
        </w:rPr>
        <w:t xml:space="preserve"> </w:t>
      </w:r>
      <w:r w:rsidRPr="00250FD4">
        <w:rPr>
          <w:sz w:val="24"/>
          <w:szCs w:val="24"/>
        </w:rPr>
        <w:t>or other work incentives development; and</w:t>
      </w:r>
    </w:p>
    <w:p w:rsidR="00250FD4" w:rsidRPr="00250FD4" w:rsidRDefault="00250FD4" w:rsidP="00250FD4">
      <w:pPr>
        <w:pStyle w:val="NoSpacing"/>
        <w:numPr>
          <w:ilvl w:val="0"/>
          <w:numId w:val="8"/>
        </w:numPr>
        <w:rPr>
          <w:sz w:val="24"/>
          <w:szCs w:val="24"/>
        </w:rPr>
      </w:pPr>
      <w:r w:rsidRPr="00250FD4">
        <w:rPr>
          <w:sz w:val="24"/>
          <w:szCs w:val="24"/>
        </w:rPr>
        <w:lastRenderedPageBreak/>
        <w:t>Beneficiaries who are engaged in education or training</w:t>
      </w:r>
      <w:r>
        <w:rPr>
          <w:sz w:val="24"/>
          <w:szCs w:val="24"/>
        </w:rPr>
        <w:t xml:space="preserve"> </w:t>
      </w:r>
      <w:r w:rsidRPr="00250FD4">
        <w:rPr>
          <w:sz w:val="24"/>
          <w:szCs w:val="24"/>
        </w:rPr>
        <w:t>programs they will complete within a year.</w:t>
      </w:r>
    </w:p>
    <w:p w:rsidR="00250FD4" w:rsidRDefault="00250FD4" w:rsidP="00250FD4">
      <w:pPr>
        <w:pStyle w:val="NoSpacing"/>
        <w:rPr>
          <w:sz w:val="24"/>
          <w:szCs w:val="24"/>
        </w:rPr>
      </w:pPr>
    </w:p>
    <w:p w:rsidR="00250FD4" w:rsidRDefault="00250FD4" w:rsidP="00250FD4">
      <w:pPr>
        <w:pStyle w:val="NoSpacing"/>
        <w:rPr>
          <w:sz w:val="24"/>
          <w:szCs w:val="24"/>
        </w:rPr>
      </w:pPr>
      <w:r w:rsidRPr="00250FD4">
        <w:rPr>
          <w:sz w:val="24"/>
          <w:szCs w:val="24"/>
        </w:rPr>
        <w:t xml:space="preserve">Within Priority Group 2, </w:t>
      </w:r>
      <w:r>
        <w:rPr>
          <w:sz w:val="24"/>
          <w:szCs w:val="24"/>
        </w:rPr>
        <w:t xml:space="preserve">individuals with the </w:t>
      </w:r>
      <w:r w:rsidRPr="00250FD4">
        <w:rPr>
          <w:b/>
          <w:sz w:val="24"/>
          <w:szCs w:val="24"/>
        </w:rPr>
        <w:t>least urgent needs</w:t>
      </w:r>
      <w:r>
        <w:rPr>
          <w:sz w:val="24"/>
          <w:szCs w:val="24"/>
        </w:rPr>
        <w:t xml:space="preserve"> </w:t>
      </w:r>
      <w:r w:rsidRPr="00250FD4">
        <w:rPr>
          <w:sz w:val="24"/>
          <w:szCs w:val="24"/>
        </w:rPr>
        <w:t>(those</w:t>
      </w:r>
      <w:r>
        <w:rPr>
          <w:sz w:val="24"/>
          <w:szCs w:val="24"/>
        </w:rPr>
        <w:t xml:space="preserve"> </w:t>
      </w:r>
      <w:r w:rsidRPr="00250FD4">
        <w:rPr>
          <w:sz w:val="24"/>
          <w:szCs w:val="24"/>
        </w:rPr>
        <w:t>that aren’t time sensitive and wouldn’t need immediate attention) include:</w:t>
      </w:r>
    </w:p>
    <w:p w:rsidR="00250FD4" w:rsidRPr="00250FD4" w:rsidRDefault="00250FD4" w:rsidP="00250FD4">
      <w:pPr>
        <w:pStyle w:val="NoSpacing"/>
        <w:rPr>
          <w:sz w:val="24"/>
          <w:szCs w:val="24"/>
        </w:rPr>
      </w:pPr>
    </w:p>
    <w:p w:rsidR="00250FD4" w:rsidRPr="00250FD4" w:rsidRDefault="00250FD4" w:rsidP="00250FD4">
      <w:pPr>
        <w:pStyle w:val="NoSpacing"/>
        <w:numPr>
          <w:ilvl w:val="0"/>
          <w:numId w:val="8"/>
        </w:numPr>
        <w:rPr>
          <w:sz w:val="24"/>
          <w:szCs w:val="24"/>
        </w:rPr>
      </w:pPr>
      <w:r w:rsidRPr="00250FD4">
        <w:rPr>
          <w:sz w:val="24"/>
          <w:szCs w:val="24"/>
        </w:rPr>
        <w:t>Beneficiaries who are engaged in education or training</w:t>
      </w:r>
      <w:r>
        <w:rPr>
          <w:sz w:val="24"/>
          <w:szCs w:val="24"/>
        </w:rPr>
        <w:t xml:space="preserve"> </w:t>
      </w:r>
      <w:r w:rsidRPr="00250FD4">
        <w:rPr>
          <w:sz w:val="24"/>
          <w:szCs w:val="24"/>
        </w:rPr>
        <w:t>programs that will take a year or more to complete; and</w:t>
      </w:r>
    </w:p>
    <w:p w:rsidR="00250FD4" w:rsidRDefault="00250FD4" w:rsidP="00250FD4">
      <w:pPr>
        <w:pStyle w:val="NoSpacing"/>
        <w:numPr>
          <w:ilvl w:val="0"/>
          <w:numId w:val="8"/>
        </w:numPr>
        <w:rPr>
          <w:sz w:val="24"/>
          <w:szCs w:val="24"/>
        </w:rPr>
      </w:pPr>
      <w:r w:rsidRPr="00250FD4">
        <w:rPr>
          <w:sz w:val="24"/>
          <w:szCs w:val="24"/>
        </w:rPr>
        <w:t>Beneficiaries who have recently initiated services with an EN, State</w:t>
      </w:r>
      <w:r>
        <w:rPr>
          <w:sz w:val="24"/>
          <w:szCs w:val="24"/>
        </w:rPr>
        <w:t xml:space="preserve"> </w:t>
      </w:r>
      <w:r w:rsidRPr="00250FD4">
        <w:rPr>
          <w:sz w:val="24"/>
          <w:szCs w:val="24"/>
        </w:rPr>
        <w:t>VR agency, or other vocational services provider and who have</w:t>
      </w:r>
      <w:r>
        <w:rPr>
          <w:sz w:val="24"/>
          <w:szCs w:val="24"/>
        </w:rPr>
        <w:t xml:space="preserve"> </w:t>
      </w:r>
      <w:r w:rsidRPr="00250FD4">
        <w:rPr>
          <w:sz w:val="24"/>
          <w:szCs w:val="24"/>
        </w:rPr>
        <w:t>more than one year of preparation before a job search will begin.</w:t>
      </w:r>
    </w:p>
    <w:p w:rsidR="002A63BF" w:rsidRDefault="002A63BF" w:rsidP="002A63BF">
      <w:pPr>
        <w:pStyle w:val="NormalWeb"/>
        <w:spacing w:before="0" w:beforeAutospacing="0" w:after="0" w:afterAutospacing="0" w:line="268" w:lineRule="auto"/>
      </w:pPr>
    </w:p>
    <w:p w:rsidR="00D951AD" w:rsidRDefault="00D951AD" w:rsidP="002A63BF">
      <w:pPr>
        <w:pStyle w:val="NormalWeb"/>
        <w:spacing w:before="0" w:beforeAutospacing="0" w:after="0" w:afterAutospacing="0" w:line="268" w:lineRule="auto"/>
        <w:rPr>
          <w:rFonts w:ascii="Calibri" w:hAnsi="Calibri"/>
          <w:b/>
        </w:rPr>
      </w:pPr>
    </w:p>
    <w:p w:rsidR="004F199F" w:rsidRDefault="002A63BF" w:rsidP="002A63BF">
      <w:pPr>
        <w:pStyle w:val="NormalWeb"/>
        <w:spacing w:before="0" w:beforeAutospacing="0" w:after="0" w:afterAutospacing="0" w:line="268" w:lineRule="auto"/>
        <w:rPr>
          <w:rFonts w:ascii="Calibri" w:hAnsi="Calibri"/>
          <w:b/>
        </w:rPr>
      </w:pPr>
      <w:r w:rsidRPr="001C6C2F">
        <w:rPr>
          <w:rFonts w:ascii="Calibri" w:hAnsi="Calibri"/>
          <w:b/>
        </w:rPr>
        <w:t xml:space="preserve">IMPORTANT </w:t>
      </w:r>
      <w:r w:rsidR="00D951AD">
        <w:rPr>
          <w:rFonts w:ascii="Calibri" w:hAnsi="Calibri"/>
          <w:b/>
        </w:rPr>
        <w:t>REMINDER</w:t>
      </w:r>
    </w:p>
    <w:p w:rsidR="004F199F" w:rsidRDefault="004F199F" w:rsidP="002A63BF">
      <w:pPr>
        <w:pStyle w:val="NormalWeb"/>
        <w:spacing w:before="0" w:beforeAutospacing="0" w:after="0" w:afterAutospacing="0" w:line="268" w:lineRule="auto"/>
        <w:rPr>
          <w:rFonts w:ascii="Calibri" w:hAnsi="Calibri"/>
        </w:rPr>
      </w:pPr>
    </w:p>
    <w:p w:rsidR="004F199F" w:rsidRDefault="002A63BF" w:rsidP="002A63BF">
      <w:pPr>
        <w:pStyle w:val="NormalWeb"/>
        <w:spacing w:before="0" w:beforeAutospacing="0" w:after="0" w:afterAutospacing="0" w:line="268" w:lineRule="auto"/>
        <w:rPr>
          <w:rFonts w:ascii="Calibri" w:hAnsi="Calibri"/>
        </w:rPr>
      </w:pPr>
      <w:r w:rsidRPr="001C6C2F">
        <w:rPr>
          <w:rFonts w:ascii="Calibri" w:hAnsi="Calibri"/>
        </w:rPr>
        <w:t xml:space="preserve">Serving transition-aged youth who are interested in work is a priority separate from priority groups 1 and 2 as outlined in this document. Social Security defines transition age youth as being at least 14 years old through the age of 25.  You should </w:t>
      </w:r>
      <w:r w:rsidR="004F199F">
        <w:rPr>
          <w:rFonts w:ascii="Calibri" w:hAnsi="Calibri"/>
        </w:rPr>
        <w:t xml:space="preserve">prioritize </w:t>
      </w:r>
      <w:r w:rsidRPr="001C6C2F">
        <w:rPr>
          <w:rFonts w:ascii="Calibri" w:hAnsi="Calibri"/>
        </w:rPr>
        <w:t xml:space="preserve">transition-aged youth even if they are in the earlier stages of considering work or preparing for work.  Social Security considers youth a separate </w:t>
      </w:r>
      <w:r w:rsidR="004F199F">
        <w:rPr>
          <w:rFonts w:ascii="Calibri" w:hAnsi="Calibri"/>
        </w:rPr>
        <w:t xml:space="preserve">high </w:t>
      </w:r>
      <w:r w:rsidR="00171A3A">
        <w:rPr>
          <w:rFonts w:ascii="Calibri" w:hAnsi="Calibri"/>
        </w:rPr>
        <w:t>priority category.</w:t>
      </w:r>
    </w:p>
    <w:p w:rsidR="00250FD4" w:rsidRPr="001C6C2F" w:rsidRDefault="00250FD4" w:rsidP="00250FD4">
      <w:pPr>
        <w:pStyle w:val="NoSpacing"/>
        <w:rPr>
          <w:sz w:val="24"/>
          <w:szCs w:val="24"/>
        </w:rPr>
      </w:pPr>
    </w:p>
    <w:sectPr w:rsidR="00250FD4" w:rsidRPr="001C6C2F" w:rsidSect="00C41A82">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C1F" w:rsidRDefault="00AA4C1F" w:rsidP="00C41A82">
      <w:pPr>
        <w:spacing w:after="0" w:line="240" w:lineRule="auto"/>
      </w:pPr>
      <w:r>
        <w:separator/>
      </w:r>
    </w:p>
  </w:endnote>
  <w:endnote w:type="continuationSeparator" w:id="0">
    <w:p w:rsidR="00AA4C1F" w:rsidRDefault="00AA4C1F" w:rsidP="00C4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BBF" w:rsidRDefault="00516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82" w:rsidRDefault="00C41A82" w:rsidP="002245F1">
    <w:pPr>
      <w:pStyle w:val="Footer"/>
      <w:pBdr>
        <w:top w:val="single" w:sz="4" w:space="1" w:color="D9D9D9"/>
      </w:pBdr>
      <w:jc w:val="right"/>
    </w:pPr>
    <w:r>
      <w:fldChar w:fldCharType="begin"/>
    </w:r>
    <w:r>
      <w:instrText xml:space="preserve"> PAGE   \* MERGEFORMAT </w:instrText>
    </w:r>
    <w:r>
      <w:fldChar w:fldCharType="separate"/>
    </w:r>
    <w:r w:rsidR="005B4740">
      <w:rPr>
        <w:noProof/>
      </w:rPr>
      <w:t>2</w:t>
    </w:r>
    <w:r>
      <w:rPr>
        <w:noProof/>
      </w:rPr>
      <w:fldChar w:fldCharType="end"/>
    </w:r>
    <w:r>
      <w:t xml:space="preserve"> | </w:t>
    </w:r>
    <w:r w:rsidRPr="002245F1">
      <w:rPr>
        <w:color w:val="808080"/>
        <w:spacing w:val="60"/>
      </w:rPr>
      <w:t>Page</w:t>
    </w:r>
  </w:p>
  <w:p w:rsidR="00C41A82" w:rsidRDefault="00C41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BBF" w:rsidRDefault="00516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C1F" w:rsidRDefault="00AA4C1F" w:rsidP="00C41A82">
      <w:pPr>
        <w:spacing w:after="0" w:line="240" w:lineRule="auto"/>
      </w:pPr>
      <w:r>
        <w:separator/>
      </w:r>
    </w:p>
  </w:footnote>
  <w:footnote w:type="continuationSeparator" w:id="0">
    <w:p w:rsidR="00AA4C1F" w:rsidRDefault="00AA4C1F" w:rsidP="00C41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BBF" w:rsidRDefault="00516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BBF" w:rsidRDefault="00516B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BBF" w:rsidRDefault="00516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521D"/>
    <w:multiLevelType w:val="hybridMultilevel"/>
    <w:tmpl w:val="8628263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046A5"/>
    <w:multiLevelType w:val="hybridMultilevel"/>
    <w:tmpl w:val="B0EC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A008C"/>
    <w:multiLevelType w:val="hybridMultilevel"/>
    <w:tmpl w:val="40E2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31E25"/>
    <w:multiLevelType w:val="hybridMultilevel"/>
    <w:tmpl w:val="3E8E5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E158D"/>
    <w:multiLevelType w:val="hybridMultilevel"/>
    <w:tmpl w:val="4F9A18A4"/>
    <w:lvl w:ilvl="0" w:tplc="8CC0274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0659A"/>
    <w:multiLevelType w:val="hybridMultilevel"/>
    <w:tmpl w:val="0E867E70"/>
    <w:lvl w:ilvl="0" w:tplc="0442A5E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500FB"/>
    <w:multiLevelType w:val="hybridMultilevel"/>
    <w:tmpl w:val="11EE5DFA"/>
    <w:lvl w:ilvl="0" w:tplc="0442A5E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B0ECB"/>
    <w:multiLevelType w:val="hybridMultilevel"/>
    <w:tmpl w:val="6F28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4B"/>
    <w:rsid w:val="000F1D36"/>
    <w:rsid w:val="00135338"/>
    <w:rsid w:val="00135F08"/>
    <w:rsid w:val="00171A3A"/>
    <w:rsid w:val="001C6C2F"/>
    <w:rsid w:val="00216125"/>
    <w:rsid w:val="002245F1"/>
    <w:rsid w:val="00250FD4"/>
    <w:rsid w:val="00284395"/>
    <w:rsid w:val="002A63BF"/>
    <w:rsid w:val="002C7A19"/>
    <w:rsid w:val="002E313D"/>
    <w:rsid w:val="002E33BB"/>
    <w:rsid w:val="003B30CC"/>
    <w:rsid w:val="003E6E29"/>
    <w:rsid w:val="00434BEC"/>
    <w:rsid w:val="00444C02"/>
    <w:rsid w:val="004754BA"/>
    <w:rsid w:val="004852A3"/>
    <w:rsid w:val="004B68C6"/>
    <w:rsid w:val="004D2294"/>
    <w:rsid w:val="004F199F"/>
    <w:rsid w:val="004F545C"/>
    <w:rsid w:val="00516BBF"/>
    <w:rsid w:val="00581955"/>
    <w:rsid w:val="005B4740"/>
    <w:rsid w:val="006960BD"/>
    <w:rsid w:val="00737140"/>
    <w:rsid w:val="007407C7"/>
    <w:rsid w:val="00843307"/>
    <w:rsid w:val="00886DBC"/>
    <w:rsid w:val="008B25B5"/>
    <w:rsid w:val="008B284B"/>
    <w:rsid w:val="009071A8"/>
    <w:rsid w:val="00921815"/>
    <w:rsid w:val="00970D3D"/>
    <w:rsid w:val="00AA4C1F"/>
    <w:rsid w:val="00AD2088"/>
    <w:rsid w:val="00AF37A9"/>
    <w:rsid w:val="00B15421"/>
    <w:rsid w:val="00BE683D"/>
    <w:rsid w:val="00BF3987"/>
    <w:rsid w:val="00C363ED"/>
    <w:rsid w:val="00C41A82"/>
    <w:rsid w:val="00C937F3"/>
    <w:rsid w:val="00D951AD"/>
    <w:rsid w:val="00E249E0"/>
    <w:rsid w:val="00EC671D"/>
    <w:rsid w:val="00EF6963"/>
    <w:rsid w:val="00F43A68"/>
    <w:rsid w:val="00F45863"/>
    <w:rsid w:val="00F93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D0C59-555E-4D02-9EAB-3D3E82BB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A82"/>
    <w:pPr>
      <w:spacing w:after="200" w:line="276" w:lineRule="auto"/>
    </w:pPr>
    <w:rPr>
      <w:sz w:val="22"/>
      <w:szCs w:val="22"/>
    </w:rPr>
  </w:style>
  <w:style w:type="paragraph" w:styleId="Heading1">
    <w:name w:val="heading 1"/>
    <w:basedOn w:val="Normal"/>
    <w:next w:val="Normal"/>
    <w:link w:val="Heading1Char"/>
    <w:uiPriority w:val="9"/>
    <w:qFormat/>
    <w:rsid w:val="00C41A82"/>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C41A82"/>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41A82"/>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41A82"/>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41A82"/>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41A82"/>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41A82"/>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41A82"/>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41A82"/>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8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84B"/>
    <w:rPr>
      <w:rFonts w:ascii="Tahoma" w:hAnsi="Tahoma" w:cs="Tahoma"/>
      <w:sz w:val="16"/>
      <w:szCs w:val="16"/>
    </w:rPr>
  </w:style>
  <w:style w:type="character" w:customStyle="1" w:styleId="Heading1Char">
    <w:name w:val="Heading 1 Char"/>
    <w:link w:val="Heading1"/>
    <w:uiPriority w:val="9"/>
    <w:rsid w:val="00C41A82"/>
    <w:rPr>
      <w:rFonts w:ascii="Cambria" w:eastAsia="Times New Roman" w:hAnsi="Cambria" w:cs="Times New Roman"/>
      <w:b/>
      <w:bCs/>
      <w:sz w:val="28"/>
      <w:szCs w:val="28"/>
    </w:rPr>
  </w:style>
  <w:style w:type="character" w:customStyle="1" w:styleId="Heading2Char">
    <w:name w:val="Heading 2 Char"/>
    <w:link w:val="Heading2"/>
    <w:uiPriority w:val="9"/>
    <w:semiHidden/>
    <w:rsid w:val="00C41A82"/>
    <w:rPr>
      <w:rFonts w:ascii="Cambria" w:eastAsia="Times New Roman" w:hAnsi="Cambria" w:cs="Times New Roman"/>
      <w:b/>
      <w:bCs/>
      <w:sz w:val="26"/>
      <w:szCs w:val="26"/>
    </w:rPr>
  </w:style>
  <w:style w:type="character" w:customStyle="1" w:styleId="Heading3Char">
    <w:name w:val="Heading 3 Char"/>
    <w:link w:val="Heading3"/>
    <w:uiPriority w:val="9"/>
    <w:semiHidden/>
    <w:rsid w:val="00C41A82"/>
    <w:rPr>
      <w:rFonts w:ascii="Cambria" w:eastAsia="Times New Roman" w:hAnsi="Cambria" w:cs="Times New Roman"/>
      <w:b/>
      <w:bCs/>
    </w:rPr>
  </w:style>
  <w:style w:type="character" w:customStyle="1" w:styleId="Heading4Char">
    <w:name w:val="Heading 4 Char"/>
    <w:link w:val="Heading4"/>
    <w:uiPriority w:val="9"/>
    <w:semiHidden/>
    <w:rsid w:val="00C41A82"/>
    <w:rPr>
      <w:rFonts w:ascii="Cambria" w:eastAsia="Times New Roman" w:hAnsi="Cambria" w:cs="Times New Roman"/>
      <w:b/>
      <w:bCs/>
      <w:i/>
      <w:iCs/>
    </w:rPr>
  </w:style>
  <w:style w:type="character" w:customStyle="1" w:styleId="Heading5Char">
    <w:name w:val="Heading 5 Char"/>
    <w:link w:val="Heading5"/>
    <w:uiPriority w:val="9"/>
    <w:semiHidden/>
    <w:rsid w:val="00C41A82"/>
    <w:rPr>
      <w:rFonts w:ascii="Cambria" w:eastAsia="Times New Roman" w:hAnsi="Cambria" w:cs="Times New Roman"/>
      <w:b/>
      <w:bCs/>
      <w:color w:val="7F7F7F"/>
    </w:rPr>
  </w:style>
  <w:style w:type="character" w:customStyle="1" w:styleId="Heading6Char">
    <w:name w:val="Heading 6 Char"/>
    <w:link w:val="Heading6"/>
    <w:uiPriority w:val="9"/>
    <w:semiHidden/>
    <w:rsid w:val="00C41A82"/>
    <w:rPr>
      <w:rFonts w:ascii="Cambria" w:eastAsia="Times New Roman" w:hAnsi="Cambria" w:cs="Times New Roman"/>
      <w:b/>
      <w:bCs/>
      <w:i/>
      <w:iCs/>
      <w:color w:val="7F7F7F"/>
    </w:rPr>
  </w:style>
  <w:style w:type="character" w:customStyle="1" w:styleId="Heading7Char">
    <w:name w:val="Heading 7 Char"/>
    <w:link w:val="Heading7"/>
    <w:uiPriority w:val="9"/>
    <w:semiHidden/>
    <w:rsid w:val="00C41A82"/>
    <w:rPr>
      <w:rFonts w:ascii="Cambria" w:eastAsia="Times New Roman" w:hAnsi="Cambria" w:cs="Times New Roman"/>
      <w:i/>
      <w:iCs/>
    </w:rPr>
  </w:style>
  <w:style w:type="character" w:customStyle="1" w:styleId="Heading8Char">
    <w:name w:val="Heading 8 Char"/>
    <w:link w:val="Heading8"/>
    <w:uiPriority w:val="9"/>
    <w:semiHidden/>
    <w:rsid w:val="00C41A82"/>
    <w:rPr>
      <w:rFonts w:ascii="Cambria" w:eastAsia="Times New Roman" w:hAnsi="Cambria" w:cs="Times New Roman"/>
      <w:sz w:val="20"/>
      <w:szCs w:val="20"/>
    </w:rPr>
  </w:style>
  <w:style w:type="character" w:customStyle="1" w:styleId="Heading9Char">
    <w:name w:val="Heading 9 Char"/>
    <w:link w:val="Heading9"/>
    <w:uiPriority w:val="9"/>
    <w:semiHidden/>
    <w:rsid w:val="00C41A82"/>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41A82"/>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41A8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41A82"/>
    <w:pPr>
      <w:spacing w:after="600"/>
    </w:pPr>
    <w:rPr>
      <w:rFonts w:ascii="Cambria" w:hAnsi="Cambria"/>
      <w:i/>
      <w:iCs/>
      <w:spacing w:val="13"/>
      <w:sz w:val="24"/>
      <w:szCs w:val="24"/>
    </w:rPr>
  </w:style>
  <w:style w:type="character" w:customStyle="1" w:styleId="SubtitleChar">
    <w:name w:val="Subtitle Char"/>
    <w:link w:val="Subtitle"/>
    <w:uiPriority w:val="11"/>
    <w:rsid w:val="00C41A82"/>
    <w:rPr>
      <w:rFonts w:ascii="Cambria" w:eastAsia="Times New Roman" w:hAnsi="Cambria" w:cs="Times New Roman"/>
      <w:i/>
      <w:iCs/>
      <w:spacing w:val="13"/>
      <w:sz w:val="24"/>
      <w:szCs w:val="24"/>
    </w:rPr>
  </w:style>
  <w:style w:type="character" w:styleId="Strong">
    <w:name w:val="Strong"/>
    <w:uiPriority w:val="22"/>
    <w:qFormat/>
    <w:rsid w:val="00C41A82"/>
    <w:rPr>
      <w:b/>
      <w:bCs/>
    </w:rPr>
  </w:style>
  <w:style w:type="character" w:styleId="Emphasis">
    <w:name w:val="Emphasis"/>
    <w:uiPriority w:val="20"/>
    <w:qFormat/>
    <w:rsid w:val="00C41A82"/>
    <w:rPr>
      <w:b/>
      <w:bCs/>
      <w:i/>
      <w:iCs/>
      <w:spacing w:val="10"/>
      <w:bdr w:val="none" w:sz="0" w:space="0" w:color="auto"/>
      <w:shd w:val="clear" w:color="auto" w:fill="auto"/>
    </w:rPr>
  </w:style>
  <w:style w:type="paragraph" w:styleId="NoSpacing">
    <w:name w:val="No Spacing"/>
    <w:basedOn w:val="Normal"/>
    <w:uiPriority w:val="1"/>
    <w:qFormat/>
    <w:rsid w:val="00C41A82"/>
    <w:pPr>
      <w:spacing w:after="0" w:line="240" w:lineRule="auto"/>
    </w:pPr>
  </w:style>
  <w:style w:type="paragraph" w:styleId="ListParagraph">
    <w:name w:val="List Paragraph"/>
    <w:basedOn w:val="Normal"/>
    <w:uiPriority w:val="34"/>
    <w:qFormat/>
    <w:rsid w:val="00C41A82"/>
    <w:pPr>
      <w:ind w:left="720"/>
      <w:contextualSpacing/>
    </w:pPr>
  </w:style>
  <w:style w:type="paragraph" w:styleId="Quote">
    <w:name w:val="Quote"/>
    <w:basedOn w:val="Normal"/>
    <w:next w:val="Normal"/>
    <w:link w:val="QuoteChar"/>
    <w:uiPriority w:val="29"/>
    <w:qFormat/>
    <w:rsid w:val="00C41A82"/>
    <w:pPr>
      <w:spacing w:before="200" w:after="0"/>
      <w:ind w:left="360" w:right="360"/>
    </w:pPr>
    <w:rPr>
      <w:i/>
      <w:iCs/>
    </w:rPr>
  </w:style>
  <w:style w:type="character" w:customStyle="1" w:styleId="QuoteChar">
    <w:name w:val="Quote Char"/>
    <w:link w:val="Quote"/>
    <w:uiPriority w:val="29"/>
    <w:rsid w:val="00C41A82"/>
    <w:rPr>
      <w:i/>
      <w:iCs/>
    </w:rPr>
  </w:style>
  <w:style w:type="paragraph" w:styleId="IntenseQuote">
    <w:name w:val="Intense Quote"/>
    <w:basedOn w:val="Normal"/>
    <w:next w:val="Normal"/>
    <w:link w:val="IntenseQuoteChar"/>
    <w:uiPriority w:val="30"/>
    <w:qFormat/>
    <w:rsid w:val="00C41A8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41A82"/>
    <w:rPr>
      <w:b/>
      <w:bCs/>
      <w:i/>
      <w:iCs/>
    </w:rPr>
  </w:style>
  <w:style w:type="character" w:styleId="SubtleEmphasis">
    <w:name w:val="Subtle Emphasis"/>
    <w:uiPriority w:val="19"/>
    <w:qFormat/>
    <w:rsid w:val="00C41A82"/>
    <w:rPr>
      <w:i/>
      <w:iCs/>
    </w:rPr>
  </w:style>
  <w:style w:type="character" w:styleId="IntenseEmphasis">
    <w:name w:val="Intense Emphasis"/>
    <w:uiPriority w:val="21"/>
    <w:qFormat/>
    <w:rsid w:val="00C41A82"/>
    <w:rPr>
      <w:b/>
      <w:bCs/>
    </w:rPr>
  </w:style>
  <w:style w:type="character" w:styleId="SubtleReference">
    <w:name w:val="Subtle Reference"/>
    <w:uiPriority w:val="31"/>
    <w:qFormat/>
    <w:rsid w:val="00C41A82"/>
    <w:rPr>
      <w:smallCaps/>
    </w:rPr>
  </w:style>
  <w:style w:type="character" w:styleId="IntenseReference">
    <w:name w:val="Intense Reference"/>
    <w:uiPriority w:val="32"/>
    <w:qFormat/>
    <w:rsid w:val="00C41A82"/>
    <w:rPr>
      <w:smallCaps/>
      <w:spacing w:val="5"/>
      <w:u w:val="single"/>
    </w:rPr>
  </w:style>
  <w:style w:type="character" w:styleId="BookTitle">
    <w:name w:val="Book Title"/>
    <w:uiPriority w:val="33"/>
    <w:qFormat/>
    <w:rsid w:val="00C41A82"/>
    <w:rPr>
      <w:i/>
      <w:iCs/>
      <w:smallCaps/>
      <w:spacing w:val="5"/>
    </w:rPr>
  </w:style>
  <w:style w:type="paragraph" w:styleId="TOCHeading">
    <w:name w:val="TOC Heading"/>
    <w:basedOn w:val="Heading1"/>
    <w:next w:val="Normal"/>
    <w:uiPriority w:val="39"/>
    <w:semiHidden/>
    <w:unhideWhenUsed/>
    <w:qFormat/>
    <w:rsid w:val="00C41A82"/>
    <w:pPr>
      <w:outlineLvl w:val="9"/>
    </w:pPr>
    <w:rPr>
      <w:lang w:bidi="en-US"/>
    </w:rPr>
  </w:style>
  <w:style w:type="paragraph" w:styleId="Header">
    <w:name w:val="header"/>
    <w:basedOn w:val="Normal"/>
    <w:link w:val="HeaderChar"/>
    <w:uiPriority w:val="99"/>
    <w:unhideWhenUsed/>
    <w:rsid w:val="00C41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82"/>
  </w:style>
  <w:style w:type="paragraph" w:styleId="Footer">
    <w:name w:val="footer"/>
    <w:basedOn w:val="Normal"/>
    <w:link w:val="FooterChar"/>
    <w:uiPriority w:val="99"/>
    <w:unhideWhenUsed/>
    <w:rsid w:val="00C41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82"/>
  </w:style>
  <w:style w:type="paragraph" w:styleId="NormalWeb">
    <w:name w:val="Normal (Web)"/>
    <w:basedOn w:val="Normal"/>
    <w:uiPriority w:val="99"/>
    <w:semiHidden/>
    <w:unhideWhenUsed/>
    <w:rsid w:val="002A63BF"/>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516BBF"/>
    <w:rPr>
      <w:sz w:val="16"/>
      <w:szCs w:val="16"/>
    </w:rPr>
  </w:style>
  <w:style w:type="paragraph" w:styleId="CommentText">
    <w:name w:val="annotation text"/>
    <w:basedOn w:val="Normal"/>
    <w:link w:val="CommentTextChar"/>
    <w:uiPriority w:val="99"/>
    <w:semiHidden/>
    <w:unhideWhenUsed/>
    <w:rsid w:val="00516BBF"/>
    <w:rPr>
      <w:sz w:val="20"/>
      <w:szCs w:val="20"/>
    </w:rPr>
  </w:style>
  <w:style w:type="character" w:customStyle="1" w:styleId="CommentTextChar">
    <w:name w:val="Comment Text Char"/>
    <w:basedOn w:val="DefaultParagraphFont"/>
    <w:link w:val="CommentText"/>
    <w:uiPriority w:val="99"/>
    <w:semiHidden/>
    <w:rsid w:val="00516BBF"/>
  </w:style>
  <w:style w:type="paragraph" w:styleId="CommentSubject">
    <w:name w:val="annotation subject"/>
    <w:basedOn w:val="CommentText"/>
    <w:next w:val="CommentText"/>
    <w:link w:val="CommentSubjectChar"/>
    <w:uiPriority w:val="99"/>
    <w:semiHidden/>
    <w:unhideWhenUsed/>
    <w:rsid w:val="00516BBF"/>
    <w:rPr>
      <w:b/>
      <w:bCs/>
    </w:rPr>
  </w:style>
  <w:style w:type="character" w:customStyle="1" w:styleId="CommentSubjectChar">
    <w:name w:val="Comment Subject Char"/>
    <w:link w:val="CommentSubject"/>
    <w:uiPriority w:val="99"/>
    <w:semiHidden/>
    <w:rsid w:val="00516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9873C-B590-44D3-9C13-10F97793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jaschall</dc:creator>
  <cp:lastModifiedBy>Jen Elder</cp:lastModifiedBy>
  <cp:revision>2</cp:revision>
  <cp:lastPrinted>2014-03-24T18:35:00Z</cp:lastPrinted>
  <dcterms:created xsi:type="dcterms:W3CDTF">2017-01-31T15:47:00Z</dcterms:created>
  <dcterms:modified xsi:type="dcterms:W3CDTF">2017-01-31T15:47:00Z</dcterms:modified>
</cp:coreProperties>
</file>