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114D2" w14:textId="07C5BB52" w:rsidR="00563F2E" w:rsidRPr="00563F2E" w:rsidRDefault="00563F2E" w:rsidP="009A4B58">
      <w:pPr>
        <w:pStyle w:val="Title"/>
        <w:spacing w:after="120"/>
      </w:pPr>
      <w:r w:rsidRPr="00563F2E">
        <w:t>SOAR Steering Committee Team Composition Matrix</w:t>
      </w:r>
      <w:r w:rsidR="003E2E2C">
        <w:t xml:space="preserve"> </w:t>
      </w:r>
      <w:bookmarkStart w:id="0" w:name="_GoBack"/>
      <w:bookmarkEnd w:id="0"/>
      <w:r w:rsidR="00087929">
        <w:t>- Child SSI Applications</w:t>
      </w:r>
    </w:p>
    <w:p w14:paraId="4838B24D" w14:textId="77777777" w:rsidR="00563F2E" w:rsidRDefault="00C610A1" w:rsidP="009A4B58">
      <w:pPr>
        <w:spacing w:after="120"/>
        <w:ind w:left="274"/>
        <w:rPr>
          <w:rFonts w:asciiTheme="minorHAnsi" w:eastAsiaTheme="minorHAnsi" w:hAnsiTheme="minorHAnsi"/>
        </w:rPr>
      </w:pPr>
      <w:r w:rsidRPr="00563F2E">
        <w:rPr>
          <w:rFonts w:asciiTheme="minorHAnsi" w:eastAsiaTheme="minorHAnsi" w:hAnsiTheme="minorHAnsi"/>
        </w:rPr>
        <w:t xml:space="preserve">This matrix is a tool for identifying </w:t>
      </w:r>
      <w:r w:rsidR="00151E63" w:rsidRPr="00563F2E">
        <w:rPr>
          <w:rFonts w:asciiTheme="minorHAnsi" w:eastAsiaTheme="minorHAnsi" w:hAnsiTheme="minorHAnsi"/>
        </w:rPr>
        <w:t>key stakeholders</w:t>
      </w:r>
      <w:r w:rsidR="00087929">
        <w:rPr>
          <w:rFonts w:asciiTheme="minorHAnsi" w:eastAsiaTheme="minorHAnsi" w:hAnsiTheme="minorHAnsi"/>
        </w:rPr>
        <w:t xml:space="preserve"> for child SSI applications</w:t>
      </w:r>
      <w:r w:rsidR="00151E63" w:rsidRPr="00563F2E">
        <w:rPr>
          <w:rFonts w:asciiTheme="minorHAnsi" w:eastAsiaTheme="minorHAnsi" w:hAnsiTheme="minorHAnsi"/>
        </w:rPr>
        <w:t xml:space="preserve"> to take part in your SOAR Steering Committee. </w:t>
      </w:r>
      <w:r w:rsidRPr="00563F2E">
        <w:rPr>
          <w:rFonts w:asciiTheme="minorHAnsi" w:eastAsiaTheme="minorHAnsi" w:hAnsiTheme="minorHAnsi"/>
        </w:rPr>
        <w:t xml:space="preserve"> </w:t>
      </w:r>
      <w:r w:rsidR="00E51817" w:rsidRPr="00563F2E">
        <w:rPr>
          <w:rFonts w:asciiTheme="minorHAnsi" w:eastAsiaTheme="minorHAnsi" w:hAnsiTheme="minorHAnsi"/>
        </w:rPr>
        <w:t xml:space="preserve">Steering committee members </w:t>
      </w:r>
      <w:r w:rsidR="00451A41">
        <w:rPr>
          <w:rFonts w:asciiTheme="minorHAnsi" w:eastAsiaTheme="minorHAnsi" w:hAnsiTheme="minorHAnsi"/>
        </w:rPr>
        <w:t xml:space="preserve">maintain </w:t>
      </w:r>
      <w:r w:rsidR="00E51817" w:rsidRPr="00563F2E">
        <w:rPr>
          <w:rFonts w:asciiTheme="minorHAnsi" w:eastAsiaTheme="minorHAnsi" w:hAnsiTheme="minorHAnsi"/>
        </w:rPr>
        <w:t>effective communication between SSA, DDS, local leads, and SOAR case workers</w:t>
      </w:r>
      <w:r w:rsidR="00E90B31">
        <w:rPr>
          <w:rFonts w:asciiTheme="minorHAnsi" w:eastAsiaTheme="minorHAnsi" w:hAnsiTheme="minorHAnsi"/>
        </w:rPr>
        <w:t xml:space="preserve"> to</w:t>
      </w:r>
      <w:r w:rsidR="00E51817" w:rsidRPr="00563F2E">
        <w:rPr>
          <w:rFonts w:asciiTheme="minorHAnsi" w:eastAsiaTheme="minorHAnsi" w:hAnsiTheme="minorHAnsi"/>
        </w:rPr>
        <w:t xml:space="preserve"> </w:t>
      </w:r>
      <w:r w:rsidR="007413BF" w:rsidRPr="00563F2E">
        <w:rPr>
          <w:rFonts w:asciiTheme="minorHAnsi" w:eastAsiaTheme="minorHAnsi" w:hAnsiTheme="minorHAnsi"/>
        </w:rPr>
        <w:t xml:space="preserve">discuss and resolve challenges that arise, identify technical assistance needs, and explore strategies for funding and sustainability. </w:t>
      </w:r>
    </w:p>
    <w:tbl>
      <w:tblPr>
        <w:tblStyle w:val="TableGrid"/>
        <w:tblW w:w="14125" w:type="dxa"/>
        <w:jc w:val="center"/>
        <w:tblLayout w:type="fixed"/>
        <w:tblLook w:val="01E0" w:firstRow="1" w:lastRow="1" w:firstColumn="1" w:lastColumn="1" w:noHBand="0" w:noVBand="0"/>
      </w:tblPr>
      <w:tblGrid>
        <w:gridCol w:w="2328"/>
        <w:gridCol w:w="3960"/>
        <w:gridCol w:w="3240"/>
        <w:gridCol w:w="4597"/>
      </w:tblGrid>
      <w:tr w:rsidR="00D8632A" w:rsidRPr="00F639AC" w14:paraId="1043299F" w14:textId="77777777" w:rsidTr="00D8632A">
        <w:trPr>
          <w:cantSplit/>
          <w:trHeight w:val="728"/>
          <w:tblHeader/>
          <w:jc w:val="center"/>
        </w:trPr>
        <w:tc>
          <w:tcPr>
            <w:tcW w:w="2328" w:type="dxa"/>
            <w:shd w:val="clear" w:color="auto" w:fill="BDD6EE" w:themeFill="accent1" w:themeFillTint="66"/>
            <w:vAlign w:val="center"/>
          </w:tcPr>
          <w:p w14:paraId="421D111C" w14:textId="77777777" w:rsidR="004378CB" w:rsidRPr="00F639AC" w:rsidRDefault="004378CB" w:rsidP="00A23BD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F639AC">
              <w:rPr>
                <w:rFonts w:asciiTheme="minorHAnsi" w:hAnsiTheme="minorHAnsi" w:cs="Arial"/>
                <w:b/>
                <w:szCs w:val="22"/>
              </w:rPr>
              <w:t>Stakeholder Category</w:t>
            </w:r>
          </w:p>
        </w:tc>
        <w:tc>
          <w:tcPr>
            <w:tcW w:w="3960" w:type="dxa"/>
            <w:shd w:val="clear" w:color="auto" w:fill="BDD6EE" w:themeFill="accent1" w:themeFillTint="66"/>
            <w:vAlign w:val="center"/>
          </w:tcPr>
          <w:p w14:paraId="7026308B" w14:textId="77777777" w:rsidR="004378CB" w:rsidRPr="00F639AC" w:rsidRDefault="004378CB" w:rsidP="00A23BD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F639AC">
              <w:rPr>
                <w:rFonts w:asciiTheme="minorHAnsi" w:hAnsiTheme="minorHAnsi" w:cs="Arial"/>
                <w:b/>
                <w:szCs w:val="22"/>
              </w:rPr>
              <w:t>Agencies</w:t>
            </w:r>
          </w:p>
        </w:tc>
        <w:tc>
          <w:tcPr>
            <w:tcW w:w="3240" w:type="dxa"/>
            <w:shd w:val="clear" w:color="auto" w:fill="BDD6EE" w:themeFill="accent1" w:themeFillTint="66"/>
            <w:vAlign w:val="center"/>
          </w:tcPr>
          <w:p w14:paraId="04212861" w14:textId="77777777" w:rsidR="004378CB" w:rsidRPr="00F639AC" w:rsidRDefault="004378CB" w:rsidP="00A23BD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F639AC">
              <w:rPr>
                <w:rFonts w:asciiTheme="minorHAnsi" w:hAnsiTheme="minorHAnsi" w:cs="Arial"/>
                <w:b/>
                <w:szCs w:val="22"/>
              </w:rPr>
              <w:t>Individuals</w:t>
            </w:r>
          </w:p>
        </w:tc>
        <w:tc>
          <w:tcPr>
            <w:tcW w:w="4597" w:type="dxa"/>
            <w:shd w:val="clear" w:color="auto" w:fill="BDD6EE" w:themeFill="accent1" w:themeFillTint="66"/>
            <w:vAlign w:val="center"/>
          </w:tcPr>
          <w:p w14:paraId="0716C9AA" w14:textId="77777777" w:rsidR="004378CB" w:rsidRPr="00F639AC" w:rsidRDefault="009A4B58" w:rsidP="00A23BD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Your Local Contacts</w:t>
            </w:r>
          </w:p>
        </w:tc>
      </w:tr>
      <w:tr w:rsidR="00D8632A" w:rsidRPr="00C24DEF" w14:paraId="7BDA4C17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7BA06856" w14:textId="77777777" w:rsidR="004378CB" w:rsidRPr="00C24DEF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DEF">
              <w:rPr>
                <w:rFonts w:asciiTheme="minorHAnsi" w:hAnsiTheme="minorHAnsi" w:cs="Arial"/>
                <w:b/>
                <w:sz w:val="22"/>
                <w:szCs w:val="22"/>
              </w:rPr>
              <w:t>SSA</w:t>
            </w:r>
          </w:p>
        </w:tc>
        <w:tc>
          <w:tcPr>
            <w:tcW w:w="3960" w:type="dxa"/>
            <w:vAlign w:val="center"/>
          </w:tcPr>
          <w:p w14:paraId="53CFB88E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Local Office</w:t>
            </w:r>
          </w:p>
        </w:tc>
        <w:tc>
          <w:tcPr>
            <w:tcW w:w="3240" w:type="dxa"/>
            <w:vAlign w:val="center"/>
          </w:tcPr>
          <w:p w14:paraId="62E80F9A" w14:textId="77777777" w:rsidR="004378CB" w:rsidRPr="002A7BF0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Field Office Manager, Homeless Coordinator, Work Inc</w:t>
            </w:r>
            <w:r w:rsidR="004378CB">
              <w:rPr>
                <w:rFonts w:asciiTheme="minorHAnsi" w:hAnsiTheme="minorHAnsi" w:cs="Arial"/>
                <w:sz w:val="22"/>
                <w:szCs w:val="22"/>
              </w:rPr>
              <w:t>entive Coordinator</w:t>
            </w:r>
          </w:p>
        </w:tc>
        <w:tc>
          <w:tcPr>
            <w:tcW w:w="4597" w:type="dxa"/>
            <w:vAlign w:val="center"/>
          </w:tcPr>
          <w:p w14:paraId="7BAB75FC" w14:textId="77777777" w:rsidR="004378CB" w:rsidRPr="002A7BF0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0E380B3F" w14:textId="77777777" w:rsidTr="00D8632A">
        <w:trPr>
          <w:trHeight w:val="782"/>
          <w:jc w:val="center"/>
        </w:trPr>
        <w:tc>
          <w:tcPr>
            <w:tcW w:w="2328" w:type="dxa"/>
            <w:vAlign w:val="center"/>
          </w:tcPr>
          <w:p w14:paraId="00A5FED4" w14:textId="77777777" w:rsidR="004378CB" w:rsidRPr="00C24DEF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DEF">
              <w:rPr>
                <w:rFonts w:asciiTheme="minorHAnsi" w:hAnsiTheme="minorHAnsi" w:cs="Arial"/>
                <w:b/>
                <w:sz w:val="22"/>
                <w:szCs w:val="22"/>
              </w:rPr>
              <w:t>DDS</w:t>
            </w:r>
          </w:p>
        </w:tc>
        <w:tc>
          <w:tcPr>
            <w:tcW w:w="3960" w:type="dxa"/>
            <w:vAlign w:val="center"/>
          </w:tcPr>
          <w:p w14:paraId="7B2DB0DA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Local Office</w:t>
            </w:r>
          </w:p>
        </w:tc>
        <w:tc>
          <w:tcPr>
            <w:tcW w:w="3240" w:type="dxa"/>
            <w:vAlign w:val="center"/>
          </w:tcPr>
          <w:p w14:paraId="22E690FC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Professional/Medical Relations Officer (PRO/ MRO), Unit Supervisor</w:t>
            </w:r>
          </w:p>
        </w:tc>
        <w:tc>
          <w:tcPr>
            <w:tcW w:w="4597" w:type="dxa"/>
            <w:vAlign w:val="center"/>
          </w:tcPr>
          <w:p w14:paraId="0254E73F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274C4880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17141B93" w14:textId="77777777" w:rsidR="004378CB" w:rsidRPr="002A7BF0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Health 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Services</w:t>
            </w:r>
          </w:p>
        </w:tc>
        <w:tc>
          <w:tcPr>
            <w:tcW w:w="3960" w:type="dxa"/>
            <w:vAlign w:val="center"/>
          </w:tcPr>
          <w:p w14:paraId="79729CE8" w14:textId="77777777" w:rsidR="004378CB" w:rsidRPr="00B74274" w:rsidRDefault="009A4B58" w:rsidP="002B1D3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Hospitals/ERs,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c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ommunity health centers (FQHCs and Health</w:t>
            </w:r>
            <w:r w:rsidR="002B1D30">
              <w:rPr>
                <w:rFonts w:asciiTheme="minorHAnsi" w:eastAsiaTheme="minorHAnsi" w:hAnsiTheme="minorHAnsi"/>
                <w:sz w:val="22"/>
                <w:szCs w:val="22"/>
              </w:rPr>
              <w:t xml:space="preserve"> C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are for the Homeless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240" w:type="dxa"/>
            <w:vAlign w:val="center"/>
          </w:tcPr>
          <w:p w14:paraId="3CFA6D90" w14:textId="78979FA4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Physicians</w:t>
            </w:r>
            <w:r w:rsidR="0056750B">
              <w:rPr>
                <w:rFonts w:asciiTheme="minorHAnsi" w:hAnsiTheme="minorHAnsi" w:cs="Arial"/>
                <w:sz w:val="22"/>
                <w:szCs w:val="22"/>
              </w:rPr>
              <w:t xml:space="preserve"> (pediatricians)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Psychologists, </w:t>
            </w:r>
            <w:r w:rsidRPr="00C24DEF">
              <w:rPr>
                <w:rFonts w:asciiTheme="minorHAnsi" w:hAnsiTheme="minorHAnsi" w:cs="Arial"/>
                <w:sz w:val="22"/>
                <w:szCs w:val="22"/>
              </w:rPr>
              <w:t>Medical staff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 xml:space="preserve">Social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work 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supervisors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Medical records staff</w:t>
            </w:r>
          </w:p>
        </w:tc>
        <w:tc>
          <w:tcPr>
            <w:tcW w:w="4597" w:type="dxa"/>
            <w:vAlign w:val="center"/>
          </w:tcPr>
          <w:p w14:paraId="6E49FBC3" w14:textId="77777777" w:rsidR="004378CB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5B100251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34861644" w14:textId="77777777" w:rsidR="004378CB" w:rsidRPr="00685E24" w:rsidRDefault="004378CB" w:rsidP="00C72832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b/>
                <w:sz w:val="22"/>
                <w:szCs w:val="22"/>
              </w:rPr>
              <w:t>Behavioral Health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Services</w:t>
            </w:r>
          </w:p>
        </w:tc>
        <w:tc>
          <w:tcPr>
            <w:tcW w:w="3960" w:type="dxa"/>
            <w:vAlign w:val="center"/>
          </w:tcPr>
          <w:p w14:paraId="1710F849" w14:textId="77777777" w:rsidR="004378CB" w:rsidRPr="00C24DEF" w:rsidRDefault="004378CB" w:rsidP="00C9238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State/county behavioral health agencies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>, m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ental health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E90B31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substance use clinics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>,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 xml:space="preserve"> Mental Health Associations (MHAs)</w:t>
            </w:r>
          </w:p>
        </w:tc>
        <w:tc>
          <w:tcPr>
            <w:tcW w:w="3240" w:type="dxa"/>
            <w:vAlign w:val="center"/>
          </w:tcPr>
          <w:p w14:paraId="0111CA3C" w14:textId="77777777" w:rsidR="004378CB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Program managers, clinicians, case workers, peer specialists</w:t>
            </w:r>
          </w:p>
        </w:tc>
        <w:tc>
          <w:tcPr>
            <w:tcW w:w="4597" w:type="dxa"/>
            <w:vAlign w:val="center"/>
          </w:tcPr>
          <w:p w14:paraId="22881EBD" w14:textId="77777777" w:rsidR="004378CB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2D587CA0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1035B19C" w14:textId="77777777" w:rsidR="004378CB" w:rsidRPr="00C24DEF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7BF0">
              <w:rPr>
                <w:rFonts w:asciiTheme="minorHAnsi" w:hAnsiTheme="minorHAnsi" w:cs="Arial"/>
                <w:b/>
                <w:sz w:val="22"/>
                <w:szCs w:val="22"/>
              </w:rPr>
              <w:t>Homeless Service Providers</w:t>
            </w:r>
          </w:p>
        </w:tc>
        <w:tc>
          <w:tcPr>
            <w:tcW w:w="3960" w:type="dxa"/>
            <w:vAlign w:val="center"/>
          </w:tcPr>
          <w:p w14:paraId="76EB7719" w14:textId="77777777" w:rsidR="004378CB" w:rsidRPr="00C24DEF" w:rsidRDefault="00736277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Shelters, drop-in Centers, t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 xml:space="preserve">ransitional housing, </w:t>
            </w:r>
            <w:proofErr w:type="spellStart"/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CoC</w:t>
            </w:r>
            <w:proofErr w:type="spellEnd"/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 xml:space="preserve"> providers and representatives</w:t>
            </w:r>
          </w:p>
        </w:tc>
        <w:tc>
          <w:tcPr>
            <w:tcW w:w="3240" w:type="dxa"/>
            <w:vAlign w:val="center"/>
          </w:tcPr>
          <w:p w14:paraId="4244FA96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Outreach w</w:t>
            </w:r>
            <w:r w:rsidR="004378CB" w:rsidRPr="00C24DEF">
              <w:rPr>
                <w:rFonts w:asciiTheme="minorHAnsi" w:hAnsiTheme="minorHAnsi" w:cs="Arial"/>
                <w:sz w:val="22"/>
                <w:szCs w:val="22"/>
              </w:rPr>
              <w:t>orkers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c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ase managers w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>ith SOAR o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r SSI/SSDI experience, Program D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>irectors</w:t>
            </w:r>
          </w:p>
        </w:tc>
        <w:tc>
          <w:tcPr>
            <w:tcW w:w="4597" w:type="dxa"/>
            <w:vAlign w:val="center"/>
          </w:tcPr>
          <w:p w14:paraId="6B4E13BF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1CEA5EFB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36B1D1E1" w14:textId="77777777" w:rsidR="004378CB" w:rsidRPr="00C24DEF" w:rsidRDefault="004378CB" w:rsidP="003A589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7BF0">
              <w:rPr>
                <w:rFonts w:asciiTheme="minorHAnsi" w:hAnsiTheme="minorHAnsi" w:cs="Arial"/>
                <w:b/>
                <w:sz w:val="22"/>
                <w:szCs w:val="22"/>
              </w:rPr>
              <w:t>Social Service Providers</w:t>
            </w:r>
          </w:p>
        </w:tc>
        <w:tc>
          <w:tcPr>
            <w:tcW w:w="3960" w:type="dxa"/>
            <w:vAlign w:val="center"/>
          </w:tcPr>
          <w:p w14:paraId="5ECD70B7" w14:textId="77777777" w:rsidR="004378CB" w:rsidRPr="00C24DEF" w:rsidRDefault="00736277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Human s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ervices departments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E90B31">
              <w:rPr>
                <w:rFonts w:asciiTheme="minorHAnsi" w:hAnsiTheme="minorHAnsi" w:cs="Arial"/>
                <w:sz w:val="22"/>
                <w:szCs w:val="22"/>
              </w:rPr>
              <w:t>tate/</w:t>
            </w: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4378CB" w:rsidRPr="00C24DEF">
              <w:rPr>
                <w:rFonts w:asciiTheme="minorHAnsi" w:hAnsiTheme="minorHAnsi" w:cs="Arial"/>
                <w:sz w:val="22"/>
                <w:szCs w:val="22"/>
              </w:rPr>
              <w:t>ocal Medicaid</w:t>
            </w:r>
            <w:r w:rsidR="004378CB">
              <w:rPr>
                <w:rFonts w:asciiTheme="minorHAnsi" w:hAnsiTheme="minorHAnsi" w:cs="Arial"/>
                <w:sz w:val="22"/>
                <w:szCs w:val="22"/>
              </w:rPr>
              <w:t>/Medicare</w:t>
            </w:r>
            <w:r w:rsidR="00675650">
              <w:rPr>
                <w:rFonts w:asciiTheme="minorHAnsi" w:hAnsiTheme="minorHAnsi" w:cs="Arial"/>
                <w:sz w:val="22"/>
                <w:szCs w:val="22"/>
              </w:rPr>
              <w:t xml:space="preserve"> r</w:t>
            </w:r>
            <w:r w:rsidR="004378CB" w:rsidRPr="00C24DEF">
              <w:rPr>
                <w:rFonts w:asciiTheme="minorHAnsi" w:hAnsiTheme="minorHAnsi" w:cs="Arial"/>
                <w:sz w:val="22"/>
                <w:szCs w:val="22"/>
              </w:rPr>
              <w:t>ep</w:t>
            </w:r>
            <w:r w:rsidR="004378CB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E45B0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f</w:t>
            </w:r>
            <w:r w:rsidR="003E45B0" w:rsidRPr="00685E24">
              <w:rPr>
                <w:rFonts w:asciiTheme="minorHAnsi" w:eastAsiaTheme="minorHAnsi" w:hAnsiTheme="minorHAnsi"/>
                <w:sz w:val="22"/>
                <w:szCs w:val="22"/>
              </w:rPr>
              <w:t>aith-based organizations</w:t>
            </w:r>
          </w:p>
        </w:tc>
        <w:tc>
          <w:tcPr>
            <w:tcW w:w="3240" w:type="dxa"/>
            <w:vAlign w:val="center"/>
          </w:tcPr>
          <w:p w14:paraId="0A69FD5E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Benefits planners, representative payees</w:t>
            </w:r>
          </w:p>
        </w:tc>
        <w:tc>
          <w:tcPr>
            <w:tcW w:w="4597" w:type="dxa"/>
            <w:vAlign w:val="center"/>
          </w:tcPr>
          <w:p w14:paraId="1F29AD4E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42662EE7" w14:textId="77777777" w:rsidTr="00D8632A">
        <w:trPr>
          <w:trHeight w:val="965"/>
          <w:jc w:val="center"/>
        </w:trPr>
        <w:tc>
          <w:tcPr>
            <w:tcW w:w="2328" w:type="dxa"/>
            <w:vAlign w:val="center"/>
          </w:tcPr>
          <w:p w14:paraId="664A8E42" w14:textId="00310DAD" w:rsidR="004378CB" w:rsidRPr="002A7BF0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7BF0">
              <w:rPr>
                <w:rFonts w:asciiTheme="minorHAnsi" w:hAnsiTheme="minorHAnsi" w:cs="Arial"/>
                <w:b/>
                <w:sz w:val="22"/>
                <w:szCs w:val="22"/>
              </w:rPr>
              <w:t xml:space="preserve">Peer </w:t>
            </w:r>
            <w:r w:rsidR="006B06C8">
              <w:rPr>
                <w:rFonts w:asciiTheme="minorHAnsi" w:hAnsiTheme="minorHAnsi" w:cs="Arial"/>
                <w:b/>
                <w:sz w:val="22"/>
                <w:szCs w:val="22"/>
              </w:rPr>
              <w:t xml:space="preserve">and Family </w:t>
            </w:r>
            <w:r w:rsidRPr="002A7BF0">
              <w:rPr>
                <w:rFonts w:asciiTheme="minorHAnsi" w:hAnsiTheme="minorHAnsi" w:cs="Arial"/>
                <w:b/>
                <w:sz w:val="22"/>
                <w:szCs w:val="22"/>
              </w:rPr>
              <w:t>Advocates</w:t>
            </w:r>
          </w:p>
        </w:tc>
        <w:tc>
          <w:tcPr>
            <w:tcW w:w="3960" w:type="dxa"/>
            <w:vAlign w:val="center"/>
          </w:tcPr>
          <w:p w14:paraId="55407A54" w14:textId="66E70893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 xml:space="preserve">NAMI or other </w:t>
            </w:r>
            <w:r w:rsidR="0056750B">
              <w:rPr>
                <w:rFonts w:asciiTheme="minorHAnsi" w:eastAsiaTheme="minorHAnsi" w:hAnsiTheme="minorHAnsi"/>
                <w:sz w:val="22"/>
                <w:szCs w:val="22"/>
              </w:rPr>
              <w:t xml:space="preserve">family and 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consumer organizations</w:t>
            </w:r>
          </w:p>
        </w:tc>
        <w:tc>
          <w:tcPr>
            <w:tcW w:w="3240" w:type="dxa"/>
            <w:vAlign w:val="center"/>
          </w:tcPr>
          <w:p w14:paraId="25A1C820" w14:textId="4840CA24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Persons with lived experience</w:t>
            </w:r>
            <w:r w:rsidR="0056750B">
              <w:rPr>
                <w:rFonts w:asciiTheme="minorHAnsi" w:eastAsiaTheme="minorHAnsi" w:hAnsiTheme="minorHAnsi"/>
                <w:sz w:val="22"/>
                <w:szCs w:val="22"/>
              </w:rPr>
              <w:t>, family representatives</w:t>
            </w:r>
          </w:p>
        </w:tc>
        <w:tc>
          <w:tcPr>
            <w:tcW w:w="4597" w:type="dxa"/>
            <w:vAlign w:val="center"/>
          </w:tcPr>
          <w:p w14:paraId="4A8744C6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2F6916E6" w14:textId="77777777" w:rsidTr="00D8632A">
        <w:trPr>
          <w:trHeight w:val="863"/>
          <w:jc w:val="center"/>
        </w:trPr>
        <w:tc>
          <w:tcPr>
            <w:tcW w:w="2328" w:type="dxa"/>
            <w:vAlign w:val="center"/>
          </w:tcPr>
          <w:p w14:paraId="65223EFD" w14:textId="77777777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Housing</w:t>
            </w:r>
          </w:p>
        </w:tc>
        <w:tc>
          <w:tcPr>
            <w:tcW w:w="3960" w:type="dxa"/>
            <w:vAlign w:val="center"/>
          </w:tcPr>
          <w:p w14:paraId="6DD75F67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Housing First organizations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 w:rsidR="002B1D30">
              <w:rPr>
                <w:rFonts w:asciiTheme="minorHAnsi" w:eastAsiaTheme="minorHAnsi" w:hAnsiTheme="minorHAnsi"/>
                <w:sz w:val="22"/>
                <w:szCs w:val="22"/>
              </w:rPr>
              <w:t>Public Housing A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uthority</w:t>
            </w:r>
            <w:r w:rsidR="002B1D30">
              <w:rPr>
                <w:rFonts w:asciiTheme="minorHAnsi" w:eastAsiaTheme="minorHAnsi" w:hAnsiTheme="minorHAnsi"/>
                <w:sz w:val="22"/>
                <w:szCs w:val="22"/>
              </w:rPr>
              <w:t xml:space="preserve"> (PHA)</w:t>
            </w:r>
          </w:p>
        </w:tc>
        <w:tc>
          <w:tcPr>
            <w:tcW w:w="3240" w:type="dxa"/>
            <w:vAlign w:val="center"/>
          </w:tcPr>
          <w:p w14:paraId="7A73D70B" w14:textId="77777777" w:rsidR="004378CB" w:rsidRPr="00C24DEF" w:rsidRDefault="009F143D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Housing specialists </w:t>
            </w:r>
          </w:p>
        </w:tc>
        <w:tc>
          <w:tcPr>
            <w:tcW w:w="4597" w:type="dxa"/>
            <w:vAlign w:val="center"/>
          </w:tcPr>
          <w:p w14:paraId="490DBF1A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3F0AFEB3" w14:textId="77777777" w:rsidTr="006C4CFB">
        <w:trPr>
          <w:trHeight w:val="737"/>
          <w:jc w:val="center"/>
        </w:trPr>
        <w:tc>
          <w:tcPr>
            <w:tcW w:w="2328" w:type="dxa"/>
            <w:vAlign w:val="center"/>
          </w:tcPr>
          <w:p w14:paraId="6DA02FD9" w14:textId="77777777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hAnsiTheme="minorHAnsi" w:cs="Arial"/>
                <w:b/>
                <w:sz w:val="22"/>
                <w:szCs w:val="22"/>
              </w:rPr>
              <w:t>Public/Private Funding Reps</w:t>
            </w:r>
          </w:p>
        </w:tc>
        <w:tc>
          <w:tcPr>
            <w:tcW w:w="3960" w:type="dxa"/>
            <w:vAlign w:val="center"/>
          </w:tcPr>
          <w:p w14:paraId="35587DCF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Foundations</w:t>
            </w:r>
          </w:p>
        </w:tc>
        <w:tc>
          <w:tcPr>
            <w:tcW w:w="3240" w:type="dxa"/>
            <w:vAlign w:val="center"/>
          </w:tcPr>
          <w:p w14:paraId="1EDF5048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Development specialists</w:t>
            </w:r>
          </w:p>
        </w:tc>
        <w:tc>
          <w:tcPr>
            <w:tcW w:w="4597" w:type="dxa"/>
            <w:vAlign w:val="center"/>
          </w:tcPr>
          <w:p w14:paraId="7817AB13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2FDC3115" w14:textId="77777777" w:rsidTr="00D8632A">
        <w:trPr>
          <w:trHeight w:val="674"/>
          <w:jc w:val="center"/>
        </w:trPr>
        <w:tc>
          <w:tcPr>
            <w:tcW w:w="2328" w:type="dxa"/>
            <w:vAlign w:val="center"/>
          </w:tcPr>
          <w:p w14:paraId="23D9EA2D" w14:textId="77777777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hAnsiTheme="minorHAnsi" w:cs="Arial"/>
                <w:b/>
                <w:sz w:val="22"/>
                <w:szCs w:val="22"/>
              </w:rPr>
              <w:t>Legal Services</w:t>
            </w:r>
          </w:p>
        </w:tc>
        <w:tc>
          <w:tcPr>
            <w:tcW w:w="3960" w:type="dxa"/>
            <w:vAlign w:val="center"/>
          </w:tcPr>
          <w:p w14:paraId="79F98F52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Legal Aid</w:t>
            </w:r>
          </w:p>
        </w:tc>
        <w:tc>
          <w:tcPr>
            <w:tcW w:w="3240" w:type="dxa"/>
            <w:vAlign w:val="center"/>
          </w:tcPr>
          <w:p w14:paraId="75FC27DC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Pro-bono attorneys</w:t>
            </w:r>
          </w:p>
        </w:tc>
        <w:tc>
          <w:tcPr>
            <w:tcW w:w="4597" w:type="dxa"/>
            <w:vAlign w:val="center"/>
          </w:tcPr>
          <w:p w14:paraId="6592127D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1FAA2DFE" w14:textId="77777777" w:rsidTr="00D8632A">
        <w:trPr>
          <w:trHeight w:val="746"/>
          <w:jc w:val="center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2D53CD25" w14:textId="77777777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hAnsiTheme="minorHAnsi" w:cs="Arial"/>
                <w:b/>
                <w:sz w:val="22"/>
                <w:szCs w:val="22"/>
              </w:rPr>
              <w:t>Employment Services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2F1C81B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Supported e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mployment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 xml:space="preserve">; </w:t>
            </w:r>
            <w:r w:rsidR="00736277">
              <w:rPr>
                <w:rFonts w:asciiTheme="minorHAnsi" w:eastAsiaTheme="minorHAnsi" w:hAnsiTheme="minorHAnsi"/>
                <w:sz w:val="22"/>
                <w:szCs w:val="22"/>
              </w:rPr>
              <w:t>v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ocational 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Rehabilitation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096681D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Employment specialists</w:t>
            </w:r>
          </w:p>
        </w:tc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14:paraId="7524CBC5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6A211B2F" w14:textId="77777777" w:rsidTr="006C4CFB">
        <w:trPr>
          <w:trHeight w:val="965"/>
          <w:jc w:val="center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6BF2EBB1" w14:textId="5CDE9441" w:rsidR="00E93B0D" w:rsidRPr="00717099" w:rsidRDefault="00E93B0D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Education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148D491" w14:textId="48348070" w:rsidR="00E93B0D" w:rsidRPr="00685E24" w:rsidRDefault="00350235" w:rsidP="00C9238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Local/State Departments of Education, School Systems, Early Intervention Programs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20FB4D7" w14:textId="01D7C1CB" w:rsidR="00E93B0D" w:rsidRDefault="005509B0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School administrators, s</w:t>
            </w:r>
            <w:r w:rsidR="00350235">
              <w:rPr>
                <w:rFonts w:asciiTheme="minorHAnsi" w:hAnsiTheme="minorHAnsi" w:cs="Arial"/>
                <w:sz w:val="22"/>
                <w:szCs w:val="22"/>
              </w:rPr>
              <w:t>chool psychologists, school social workers, special education teachers</w:t>
            </w:r>
          </w:p>
        </w:tc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14:paraId="6F9960BD" w14:textId="77777777" w:rsidR="00E93B0D" w:rsidRPr="00C24DEF" w:rsidRDefault="00E93B0D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45B0" w:rsidRPr="00F639AC" w14:paraId="1BAA1DA9" w14:textId="77777777" w:rsidTr="00F32CE5">
        <w:trPr>
          <w:trHeight w:val="521"/>
          <w:jc w:val="center"/>
        </w:trPr>
        <w:tc>
          <w:tcPr>
            <w:tcW w:w="1412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32A0" w14:textId="77777777" w:rsidR="003E45B0" w:rsidRPr="00F639AC" w:rsidRDefault="003E45B0" w:rsidP="003E45B0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639AC">
              <w:rPr>
                <w:rFonts w:asciiTheme="minorHAnsi" w:hAnsiTheme="minorHAnsi" w:cs="Arial"/>
                <w:szCs w:val="22"/>
              </w:rPr>
              <w:t>Special Populations</w:t>
            </w:r>
          </w:p>
        </w:tc>
      </w:tr>
      <w:tr w:rsidR="00D8632A" w:rsidRPr="00C24DEF" w14:paraId="46180419" w14:textId="77777777" w:rsidTr="006C4CFB">
        <w:trPr>
          <w:trHeight w:val="965"/>
          <w:jc w:val="center"/>
        </w:trPr>
        <w:tc>
          <w:tcPr>
            <w:tcW w:w="2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40A7B2" w14:textId="0CF1C572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hAnsiTheme="minorHAnsi" w:cs="Arial"/>
                <w:b/>
                <w:sz w:val="22"/>
                <w:szCs w:val="22"/>
              </w:rPr>
              <w:t>Veterans</w:t>
            </w:r>
            <w:r w:rsidR="00D8632A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Military Families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6E4690" w14:textId="77777777" w:rsidR="004378CB" w:rsidRPr="00C24DEF" w:rsidRDefault="004378CB" w:rsidP="009F1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24DEF">
              <w:rPr>
                <w:rFonts w:asciiTheme="minorHAnsi" w:hAnsiTheme="minorHAnsi" w:cs="Arial"/>
                <w:sz w:val="22"/>
                <w:szCs w:val="22"/>
              </w:rPr>
              <w:t>Veterans A</w:t>
            </w:r>
            <w:r w:rsidR="009F143D">
              <w:rPr>
                <w:rFonts w:asciiTheme="minorHAnsi" w:hAnsiTheme="minorHAnsi" w:cs="Arial"/>
                <w:sz w:val="22"/>
                <w:szCs w:val="22"/>
              </w:rPr>
              <w:t>ffairs</w:t>
            </w:r>
            <w:r w:rsidRPr="00C24DEF">
              <w:rPr>
                <w:rFonts w:asciiTheme="minorHAnsi" w:hAnsiTheme="minorHAnsi" w:cs="Arial"/>
                <w:sz w:val="22"/>
                <w:szCs w:val="22"/>
              </w:rPr>
              <w:t xml:space="preserve">, SSVF, </w:t>
            </w:r>
            <w:r w:rsidR="002E6F96">
              <w:rPr>
                <w:rFonts w:asciiTheme="minorHAnsi" w:eastAsiaTheme="minorHAnsi" w:hAnsiTheme="minorHAnsi"/>
                <w:sz w:val="22"/>
                <w:szCs w:val="22"/>
              </w:rPr>
              <w:t>Veterans Affairs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 xml:space="preserve"> Medical Centers, HUD-VASH</w:t>
            </w:r>
            <w:r w:rsidR="009F143D">
              <w:rPr>
                <w:rFonts w:asciiTheme="minorHAnsi" w:eastAsiaTheme="minorHAnsi" w:hAnsiTheme="minorHAnsi"/>
                <w:sz w:val="22"/>
                <w:szCs w:val="22"/>
              </w:rPr>
              <w:t>, State VA, VSOs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5AF33" w14:textId="77777777" w:rsidR="004378CB" w:rsidRPr="00C24DEF" w:rsidRDefault="002E6F96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Social workers, case workers, Network Homeless Coordinator</w:t>
            </w:r>
          </w:p>
        </w:tc>
        <w:tc>
          <w:tcPr>
            <w:tcW w:w="4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6EE36F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3745CD29" w14:textId="77777777" w:rsidTr="006C4CFB">
        <w:trPr>
          <w:trHeight w:val="965"/>
          <w:jc w:val="center"/>
        </w:trPr>
        <w:tc>
          <w:tcPr>
            <w:tcW w:w="2328" w:type="dxa"/>
            <w:shd w:val="clear" w:color="auto" w:fill="FFFFFF" w:themeFill="background1"/>
            <w:vAlign w:val="center"/>
          </w:tcPr>
          <w:p w14:paraId="226206C7" w14:textId="77777777" w:rsidR="004378CB" w:rsidRPr="00717099" w:rsidRDefault="009F143D" w:rsidP="003E45B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Justice Involved Persons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5AAD603" w14:textId="3454BA81" w:rsidR="004378CB" w:rsidRPr="00C24DEF" w:rsidRDefault="00F639AC" w:rsidP="00D863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Diversion programs</w:t>
            </w:r>
            <w:r w:rsidRPr="00C24DEF"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specialty c</w:t>
            </w: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ourts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, </w:t>
            </w:r>
            <w:r w:rsidR="00D8632A">
              <w:rPr>
                <w:rFonts w:asciiTheme="minorHAnsi" w:eastAsiaTheme="minorHAnsi" w:hAnsiTheme="minorHAnsi"/>
                <w:sz w:val="22"/>
                <w:szCs w:val="22"/>
              </w:rPr>
              <w:t xml:space="preserve">juvenile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sz w:val="22"/>
                <w:szCs w:val="22"/>
              </w:rPr>
              <w:t>orrectional f</w:t>
            </w:r>
            <w:r w:rsidR="004378CB" w:rsidRPr="00C24DEF">
              <w:rPr>
                <w:rFonts w:asciiTheme="minorHAnsi" w:hAnsiTheme="minorHAnsi" w:cs="Arial"/>
                <w:sz w:val="22"/>
                <w:szCs w:val="22"/>
              </w:rPr>
              <w:t xml:space="preserve">acilities,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p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robation</w:t>
            </w:r>
            <w:r w:rsidR="004378CB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parole departments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5E10323" w14:textId="77777777" w:rsidR="004378CB" w:rsidRPr="00C24DEF" w:rsidRDefault="003A5897" w:rsidP="00C9238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Jail/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prison officials</w:t>
            </w:r>
            <w:r w:rsidR="009F143D">
              <w:rPr>
                <w:rFonts w:asciiTheme="minorHAnsi" w:eastAsiaTheme="minorHAnsi" w:hAnsiTheme="minorHAnsi"/>
                <w:sz w:val="22"/>
                <w:szCs w:val="22"/>
              </w:rPr>
              <w:t>,</w:t>
            </w:r>
          </w:p>
          <w:p w14:paraId="44422B95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5E24">
              <w:rPr>
                <w:rFonts w:asciiTheme="minorHAnsi" w:eastAsiaTheme="minorHAnsi" w:hAnsiTheme="minorHAnsi"/>
                <w:sz w:val="22"/>
                <w:szCs w:val="22"/>
              </w:rPr>
              <w:t>Sheriff/police (specialty teams)</w:t>
            </w:r>
            <w:r w:rsidR="009F143D">
              <w:rPr>
                <w:rFonts w:asciiTheme="minorHAnsi" w:eastAsiaTheme="minorHAnsi" w:hAnsiTheme="minorHAnsi"/>
                <w:sz w:val="22"/>
                <w:szCs w:val="22"/>
              </w:rPr>
              <w:t>, public defenders staff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398ED31D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5ACC1921" w14:textId="77777777" w:rsidTr="006C4CFB">
        <w:trPr>
          <w:trHeight w:val="965"/>
          <w:jc w:val="center"/>
        </w:trPr>
        <w:tc>
          <w:tcPr>
            <w:tcW w:w="2328" w:type="dxa"/>
            <w:shd w:val="clear" w:color="auto" w:fill="FFFFFF" w:themeFill="background1"/>
            <w:vAlign w:val="center"/>
          </w:tcPr>
          <w:p w14:paraId="0BDC7EA1" w14:textId="77777777" w:rsidR="004378CB" w:rsidRPr="00717099" w:rsidRDefault="009F143D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American Indians and Alaska Natives (</w:t>
            </w:r>
            <w:r w:rsidR="004378CB" w:rsidRPr="00717099">
              <w:rPr>
                <w:rFonts w:asciiTheme="minorHAnsi" w:hAnsiTheme="minorHAnsi" w:cs="Arial"/>
                <w:b/>
                <w:sz w:val="22"/>
                <w:szCs w:val="22"/>
              </w:rPr>
              <w:t>AIAN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4F2AD13" w14:textId="77777777" w:rsidR="004378CB" w:rsidRPr="00685E24" w:rsidRDefault="00736277" w:rsidP="00C9238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Native-</w:t>
            </w:r>
            <w:r w:rsidR="004378CB" w:rsidRPr="00685E24">
              <w:rPr>
                <w:rFonts w:asciiTheme="minorHAnsi" w:eastAsiaTheme="minorHAnsi" w:hAnsiTheme="minorHAnsi"/>
                <w:sz w:val="22"/>
                <w:szCs w:val="22"/>
              </w:rPr>
              <w:t>serving organizations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CE6696D" w14:textId="77777777" w:rsidR="004378CB" w:rsidRPr="00C24DEF" w:rsidRDefault="009F143D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Tribal leadership, direct-service staff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7E6744EC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8632A" w:rsidRPr="00C24DEF" w14:paraId="178EBE95" w14:textId="77777777" w:rsidTr="006C4CFB">
        <w:trPr>
          <w:trHeight w:val="965"/>
          <w:jc w:val="center"/>
        </w:trPr>
        <w:tc>
          <w:tcPr>
            <w:tcW w:w="2328" w:type="dxa"/>
            <w:shd w:val="clear" w:color="auto" w:fill="FFFFFF" w:themeFill="background1"/>
            <w:vAlign w:val="center"/>
          </w:tcPr>
          <w:p w14:paraId="62ECE984" w14:textId="77777777" w:rsidR="004378CB" w:rsidRPr="00717099" w:rsidRDefault="004378CB" w:rsidP="00C7283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7099">
              <w:rPr>
                <w:rFonts w:asciiTheme="minorHAnsi" w:eastAsiaTheme="minorHAnsi" w:hAnsiTheme="minorHAnsi"/>
                <w:b/>
                <w:sz w:val="22"/>
                <w:szCs w:val="22"/>
              </w:rPr>
              <w:t>Transition Age Youth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35C767B0" w14:textId="77777777" w:rsidR="004378CB" w:rsidRPr="00C24DEF" w:rsidRDefault="00736277" w:rsidP="00C92383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Youth-</w:t>
            </w:r>
            <w:r w:rsidR="009F143D">
              <w:rPr>
                <w:rFonts w:asciiTheme="minorHAnsi" w:eastAsiaTheme="minorHAnsi" w:hAnsiTheme="minorHAnsi"/>
                <w:sz w:val="22"/>
                <w:szCs w:val="22"/>
              </w:rPr>
              <w:t>serving organizations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DE192A5" w14:textId="77777777" w:rsidR="004378CB" w:rsidRPr="00C24DEF" w:rsidRDefault="009F143D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Youth representatives</w:t>
            </w: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11C39744" w14:textId="77777777" w:rsidR="004378CB" w:rsidRPr="00C24DEF" w:rsidRDefault="004378CB" w:rsidP="00C923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A321A6B" w14:textId="77777777" w:rsidR="00685E24" w:rsidRPr="009A4B58" w:rsidRDefault="00685E24" w:rsidP="006C4CFB">
      <w:pPr>
        <w:rPr>
          <w:rFonts w:asciiTheme="minorHAnsi" w:eastAsiaTheme="minorHAnsi" w:hAnsiTheme="minorHAnsi"/>
          <w:sz w:val="10"/>
        </w:rPr>
      </w:pPr>
    </w:p>
    <w:sectPr w:rsidR="00685E24" w:rsidRPr="009A4B58" w:rsidSect="006C4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96" w:right="720" w:bottom="129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A74C" w14:textId="77777777" w:rsidR="000633DE" w:rsidRDefault="000633DE" w:rsidP="00D33649">
      <w:r>
        <w:separator/>
      </w:r>
    </w:p>
  </w:endnote>
  <w:endnote w:type="continuationSeparator" w:id="0">
    <w:p w14:paraId="7CE16B2C" w14:textId="77777777" w:rsidR="000633DE" w:rsidRDefault="000633DE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15742" w14:textId="77777777" w:rsidR="00E027F3" w:rsidRDefault="00E027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9E2A7" w14:textId="0FCE0C74" w:rsidR="00FF14FE" w:rsidRPr="00FF14FE" w:rsidRDefault="00FF14FE" w:rsidP="00451A41">
    <w:pPr>
      <w:pBdr>
        <w:top w:val="single" w:sz="4" w:space="1" w:color="2F5496" w:themeColor="accent5" w:themeShade="BF"/>
      </w:pBdr>
      <w:tabs>
        <w:tab w:val="right" w:pos="14400"/>
      </w:tabs>
      <w:ind w:left="-360"/>
      <w:rPr>
        <w:rFonts w:asciiTheme="minorHAnsi" w:eastAsiaTheme="minorHAnsi" w:hAnsiTheme="minorHAnsi"/>
        <w:noProof/>
      </w:rPr>
    </w:pPr>
    <w:r w:rsidRPr="00FF14FE">
      <w:rPr>
        <w:rFonts w:asciiTheme="minorHAnsi" w:eastAsiaTheme="minorHAnsi" w:hAnsiTheme="minorHAnsi"/>
        <w:noProof/>
      </w:rPr>
      <w:t>SSI/SSDI Outreach, Access and Recovery (SOAR) Technical Assistance Center</w:t>
    </w:r>
    <w:r w:rsidRPr="00FF14FE">
      <w:rPr>
        <w:rFonts w:asciiTheme="minorHAnsi" w:eastAsiaTheme="minorHAnsi" w:hAnsiTheme="minorHAnsi"/>
        <w:noProof/>
      </w:rPr>
      <w:tab/>
    </w:r>
    <w:r w:rsidR="00E027F3">
      <w:rPr>
        <w:rFonts w:asciiTheme="minorHAnsi" w:eastAsiaTheme="minorHAnsi" w:hAnsiTheme="minorHAnsi"/>
        <w:noProof/>
      </w:rPr>
      <w:t>July 31,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1A4D2" w14:textId="77777777" w:rsidR="00E027F3" w:rsidRDefault="00E02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4FA7C" w14:textId="77777777" w:rsidR="000633DE" w:rsidRDefault="000633DE" w:rsidP="00D33649">
      <w:r>
        <w:separator/>
      </w:r>
    </w:p>
  </w:footnote>
  <w:footnote w:type="continuationSeparator" w:id="0">
    <w:p w14:paraId="3659DE0B" w14:textId="77777777" w:rsidR="000633DE" w:rsidRDefault="000633DE" w:rsidP="00D3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C348" w14:textId="77777777" w:rsidR="00E027F3" w:rsidRDefault="00E027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1147C" w14:textId="77777777" w:rsidR="009A4B58" w:rsidRPr="009A4B58" w:rsidRDefault="00563F2E" w:rsidP="00AC1CEC">
    <w:pPr>
      <w:tabs>
        <w:tab w:val="left" w:pos="3192"/>
        <w:tab w:val="right" w:pos="14220"/>
      </w:tabs>
      <w:rPr>
        <w:sz w:val="16"/>
      </w:rPr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76EA7F26" wp14:editId="5C5B73D5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1535024" cy="457200"/>
          <wp:effectExtent l="0" t="0" r="8255" b="0"/>
          <wp:wrapNone/>
          <wp:docPr id="13" name="Picture 13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2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A4B58">
      <w:tab/>
    </w:r>
    <w:r w:rsidR="00AC1CEC">
      <w:rPr>
        <w:noProof/>
      </w:rPr>
      <w:drawing>
        <wp:inline distT="0" distB="0" distL="0" distR="0" wp14:anchorId="772CF393" wp14:editId="1D33E216">
          <wp:extent cx="1188720" cy="39926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9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A17A" w14:textId="77777777" w:rsidR="00E027F3" w:rsidRDefault="00E02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9E"/>
    <w:rsid w:val="00002743"/>
    <w:rsid w:val="000633DE"/>
    <w:rsid w:val="00087929"/>
    <w:rsid w:val="000B4257"/>
    <w:rsid w:val="00151E63"/>
    <w:rsid w:val="001605AC"/>
    <w:rsid w:val="00214972"/>
    <w:rsid w:val="00263838"/>
    <w:rsid w:val="0028365B"/>
    <w:rsid w:val="002A7BF0"/>
    <w:rsid w:val="002B1D30"/>
    <w:rsid w:val="002E6F96"/>
    <w:rsid w:val="00342E8D"/>
    <w:rsid w:val="00350235"/>
    <w:rsid w:val="00355168"/>
    <w:rsid w:val="003A5897"/>
    <w:rsid w:val="003E2E2C"/>
    <w:rsid w:val="003E45B0"/>
    <w:rsid w:val="004116E3"/>
    <w:rsid w:val="004343FA"/>
    <w:rsid w:val="004378CB"/>
    <w:rsid w:val="00451A41"/>
    <w:rsid w:val="005509B0"/>
    <w:rsid w:val="00563F2E"/>
    <w:rsid w:val="0056750B"/>
    <w:rsid w:val="00586553"/>
    <w:rsid w:val="00624F69"/>
    <w:rsid w:val="00675650"/>
    <w:rsid w:val="00685E24"/>
    <w:rsid w:val="006A7EAF"/>
    <w:rsid w:val="006B06C8"/>
    <w:rsid w:val="006C4CFB"/>
    <w:rsid w:val="006D15DE"/>
    <w:rsid w:val="006D4254"/>
    <w:rsid w:val="00717099"/>
    <w:rsid w:val="00736277"/>
    <w:rsid w:val="00737783"/>
    <w:rsid w:val="007413BF"/>
    <w:rsid w:val="00775259"/>
    <w:rsid w:val="00945EEA"/>
    <w:rsid w:val="009A4B58"/>
    <w:rsid w:val="009F143D"/>
    <w:rsid w:val="00A23BD6"/>
    <w:rsid w:val="00A24A3E"/>
    <w:rsid w:val="00AA56A9"/>
    <w:rsid w:val="00AC1CEC"/>
    <w:rsid w:val="00B74274"/>
    <w:rsid w:val="00B92A9E"/>
    <w:rsid w:val="00BA58AB"/>
    <w:rsid w:val="00C03622"/>
    <w:rsid w:val="00C04D06"/>
    <w:rsid w:val="00C24DEF"/>
    <w:rsid w:val="00C25465"/>
    <w:rsid w:val="00C47092"/>
    <w:rsid w:val="00C610A1"/>
    <w:rsid w:val="00C72832"/>
    <w:rsid w:val="00C854EB"/>
    <w:rsid w:val="00C92383"/>
    <w:rsid w:val="00D33649"/>
    <w:rsid w:val="00D8632A"/>
    <w:rsid w:val="00E027F3"/>
    <w:rsid w:val="00E51817"/>
    <w:rsid w:val="00E875C5"/>
    <w:rsid w:val="00E90B31"/>
    <w:rsid w:val="00E93B0D"/>
    <w:rsid w:val="00F32CE5"/>
    <w:rsid w:val="00F34893"/>
    <w:rsid w:val="00F639AC"/>
    <w:rsid w:val="00F74F26"/>
    <w:rsid w:val="00F77429"/>
    <w:rsid w:val="00F84F49"/>
    <w:rsid w:val="00FB38B6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F17939"/>
  <w15:chartTrackingRefBased/>
  <w15:docId w15:val="{DCBBABFC-112B-469A-AEE6-6489727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4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6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64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63F2E"/>
    <w:pPr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3F2E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Elder</dc:creator>
  <cp:keywords/>
  <dc:description/>
  <cp:lastModifiedBy>Suzy Sodergren</cp:lastModifiedBy>
  <cp:revision>4</cp:revision>
  <cp:lastPrinted>2013-10-18T20:37:00Z</cp:lastPrinted>
  <dcterms:created xsi:type="dcterms:W3CDTF">2018-07-31T18:55:00Z</dcterms:created>
  <dcterms:modified xsi:type="dcterms:W3CDTF">2018-10-30T18:00:00Z</dcterms:modified>
</cp:coreProperties>
</file>